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66B8" w14:textId="77777777" w:rsidR="00AC3800" w:rsidRPr="00156001" w:rsidRDefault="00363E82">
      <w:pPr>
        <w:pStyle w:val="Title"/>
        <w:rPr>
          <w:rFonts w:cstheme="majorHAnsi"/>
        </w:rPr>
      </w:pPr>
      <w:r w:rsidRPr="00156001">
        <w:rPr>
          <w:rFonts w:cstheme="majorHAnsi"/>
        </w:rPr>
        <w:t>Accessibility Plan 2026–2029</w:t>
      </w:r>
    </w:p>
    <w:p w14:paraId="0A3F5F30" w14:textId="77777777" w:rsidR="00AC3800" w:rsidRPr="00156001" w:rsidRDefault="00363E82">
      <w:pPr>
        <w:rPr>
          <w:rFonts w:asciiTheme="majorHAnsi" w:hAnsiTheme="majorHAnsi" w:cstheme="majorHAnsi"/>
          <w:b/>
          <w:bCs/>
          <w:sz w:val="32"/>
          <w:szCs w:val="32"/>
        </w:rPr>
      </w:pPr>
      <w:r w:rsidRPr="00156001">
        <w:rPr>
          <w:rFonts w:asciiTheme="majorHAnsi" w:hAnsiTheme="majorHAnsi" w:cstheme="majorHAnsi"/>
          <w:b/>
          <w:bCs/>
          <w:sz w:val="32"/>
          <w:szCs w:val="32"/>
        </w:rPr>
        <w:t>Kinoulton Primary School</w:t>
      </w:r>
    </w:p>
    <w:p w14:paraId="3C336CB6" w14:textId="77777777" w:rsidR="00AC3800" w:rsidRPr="00156001" w:rsidRDefault="00363E82">
      <w:pPr>
        <w:pStyle w:val="Heading1"/>
        <w:rPr>
          <w:rFonts w:cstheme="majorHAnsi"/>
        </w:rPr>
      </w:pPr>
      <w:r w:rsidRPr="00156001">
        <w:rPr>
          <w:rFonts w:cstheme="majorHAnsi"/>
        </w:rPr>
        <w:t>1. School Context</w:t>
      </w:r>
    </w:p>
    <w:p w14:paraId="4C6E9BA4" w14:textId="77777777" w:rsidR="006E5408" w:rsidRDefault="00363E82" w:rsidP="006E5408">
      <w:pPr>
        <w:rPr>
          <w:rFonts w:asciiTheme="majorHAnsi" w:hAnsiTheme="majorHAnsi" w:cstheme="majorHAnsi"/>
        </w:rPr>
      </w:pPr>
      <w:r w:rsidRPr="00156001">
        <w:rPr>
          <w:rFonts w:asciiTheme="majorHAnsi" w:hAnsiTheme="majorHAnsi" w:cstheme="majorHAnsi"/>
        </w:rPr>
        <w:t>Kinoulton</w:t>
      </w:r>
      <w:r w:rsidRPr="00156001">
        <w:rPr>
          <w:rFonts w:asciiTheme="majorHAnsi" w:hAnsiTheme="majorHAnsi" w:cstheme="majorHAnsi"/>
        </w:rPr>
        <w:t xml:space="preserve"> Primary School is a small primary setting with approximately 142 pupils, including 7 pupils identified with SEND. The school provides inclusive education with individual support plans and differentiated teaching. The school building is largely accessible, with step-free access to most areas, a lift for access to the Year 5/6 classroom, an accessible toilet at the front of the school, and multiple external entry points. Communication with families is primarily through ClassDojo.</w:t>
      </w:r>
    </w:p>
    <w:p w14:paraId="64DB05CD" w14:textId="77777777" w:rsidR="006E5408" w:rsidRDefault="00156001" w:rsidP="006E5408">
      <w:pPr>
        <w:rPr>
          <w:rFonts w:asciiTheme="majorHAnsi" w:hAnsiTheme="majorHAnsi" w:cstheme="majorHAnsi"/>
        </w:rPr>
      </w:pPr>
      <w:r w:rsidRPr="00156001">
        <w:rPr>
          <w:rFonts w:asciiTheme="majorHAnsi" w:hAnsiTheme="majorHAnsi" w:cstheme="majorHAnsi"/>
        </w:rPr>
        <w:t>Our</w:t>
      </w:r>
      <w:r w:rsidRPr="00156001">
        <w:rPr>
          <w:rFonts w:asciiTheme="majorHAnsi" w:hAnsiTheme="majorHAnsi" w:cstheme="majorHAnsi"/>
          <w:spacing w:val="-3"/>
        </w:rPr>
        <w:t xml:space="preserve"> </w:t>
      </w:r>
      <w:r w:rsidRPr="00156001">
        <w:rPr>
          <w:rFonts w:asciiTheme="majorHAnsi" w:hAnsiTheme="majorHAnsi" w:cstheme="majorHAnsi"/>
        </w:rPr>
        <w:t>school</w:t>
      </w:r>
      <w:r w:rsidRPr="00156001">
        <w:rPr>
          <w:rFonts w:asciiTheme="majorHAnsi" w:hAnsiTheme="majorHAnsi" w:cstheme="majorHAnsi"/>
          <w:spacing w:val="-2"/>
        </w:rPr>
        <w:t xml:space="preserve"> </w:t>
      </w:r>
      <w:r w:rsidRPr="00156001">
        <w:rPr>
          <w:rFonts w:asciiTheme="majorHAnsi" w:hAnsiTheme="majorHAnsi" w:cstheme="majorHAnsi"/>
        </w:rPr>
        <w:t>strives</w:t>
      </w:r>
      <w:r w:rsidRPr="00156001">
        <w:rPr>
          <w:rFonts w:asciiTheme="majorHAnsi" w:hAnsiTheme="majorHAnsi" w:cstheme="majorHAnsi"/>
          <w:spacing w:val="-1"/>
        </w:rPr>
        <w:t xml:space="preserve"> </w:t>
      </w:r>
      <w:r w:rsidRPr="00156001">
        <w:rPr>
          <w:rFonts w:asciiTheme="majorHAnsi" w:hAnsiTheme="majorHAnsi" w:cstheme="majorHAnsi"/>
        </w:rPr>
        <w:t>to</w:t>
      </w:r>
      <w:r w:rsidRPr="00156001">
        <w:rPr>
          <w:rFonts w:asciiTheme="majorHAnsi" w:hAnsiTheme="majorHAnsi" w:cstheme="majorHAnsi"/>
          <w:spacing w:val="-1"/>
        </w:rPr>
        <w:t xml:space="preserve"> </w:t>
      </w:r>
      <w:r w:rsidRPr="00156001">
        <w:rPr>
          <w:rFonts w:asciiTheme="majorHAnsi" w:hAnsiTheme="majorHAnsi" w:cstheme="majorHAnsi"/>
        </w:rPr>
        <w:t>be</w:t>
      </w:r>
      <w:r w:rsidRPr="00156001">
        <w:rPr>
          <w:rFonts w:asciiTheme="majorHAnsi" w:hAnsiTheme="majorHAnsi" w:cstheme="majorHAnsi"/>
          <w:spacing w:val="-2"/>
        </w:rPr>
        <w:t xml:space="preserve"> </w:t>
      </w:r>
      <w:r w:rsidRPr="00156001">
        <w:rPr>
          <w:rFonts w:asciiTheme="majorHAnsi" w:hAnsiTheme="majorHAnsi" w:cstheme="majorHAnsi"/>
        </w:rPr>
        <w:t>an</w:t>
      </w:r>
      <w:r w:rsidRPr="00156001">
        <w:rPr>
          <w:rFonts w:asciiTheme="majorHAnsi" w:hAnsiTheme="majorHAnsi" w:cstheme="majorHAnsi"/>
          <w:spacing w:val="-5"/>
        </w:rPr>
        <w:t xml:space="preserve"> </w:t>
      </w:r>
      <w:r w:rsidRPr="00156001">
        <w:rPr>
          <w:rFonts w:asciiTheme="majorHAnsi" w:hAnsiTheme="majorHAnsi" w:cstheme="majorHAnsi"/>
        </w:rPr>
        <w:t>inclusive</w:t>
      </w:r>
      <w:r w:rsidRPr="00156001">
        <w:rPr>
          <w:rFonts w:asciiTheme="majorHAnsi" w:hAnsiTheme="majorHAnsi" w:cstheme="majorHAnsi"/>
          <w:spacing w:val="-2"/>
        </w:rPr>
        <w:t xml:space="preserve"> </w:t>
      </w:r>
      <w:r w:rsidRPr="00156001">
        <w:rPr>
          <w:rFonts w:asciiTheme="majorHAnsi" w:hAnsiTheme="majorHAnsi" w:cstheme="majorHAnsi"/>
        </w:rPr>
        <w:t>school.</w:t>
      </w:r>
      <w:r w:rsidRPr="00156001">
        <w:rPr>
          <w:rFonts w:asciiTheme="majorHAnsi" w:hAnsiTheme="majorHAnsi" w:cstheme="majorHAnsi"/>
          <w:spacing w:val="-3"/>
        </w:rPr>
        <w:t xml:space="preserve"> </w:t>
      </w:r>
      <w:r w:rsidRPr="00156001">
        <w:rPr>
          <w:rFonts w:asciiTheme="majorHAnsi" w:hAnsiTheme="majorHAnsi" w:cstheme="majorHAnsi"/>
        </w:rPr>
        <w:t>We</w:t>
      </w:r>
      <w:r w:rsidRPr="00156001">
        <w:rPr>
          <w:rFonts w:asciiTheme="majorHAnsi" w:hAnsiTheme="majorHAnsi" w:cstheme="majorHAnsi"/>
          <w:spacing w:val="-2"/>
        </w:rPr>
        <w:t xml:space="preserve"> </w:t>
      </w:r>
      <w:r w:rsidRPr="00156001">
        <w:rPr>
          <w:rFonts w:asciiTheme="majorHAnsi" w:hAnsiTheme="majorHAnsi" w:cstheme="majorHAnsi"/>
        </w:rPr>
        <w:t>actively</w:t>
      </w:r>
      <w:r w:rsidRPr="00156001">
        <w:rPr>
          <w:rFonts w:asciiTheme="majorHAnsi" w:hAnsiTheme="majorHAnsi" w:cstheme="majorHAnsi"/>
          <w:spacing w:val="-2"/>
        </w:rPr>
        <w:t xml:space="preserve"> </w:t>
      </w:r>
      <w:r w:rsidRPr="00156001">
        <w:rPr>
          <w:rFonts w:asciiTheme="majorHAnsi" w:hAnsiTheme="majorHAnsi" w:cstheme="majorHAnsi"/>
        </w:rPr>
        <w:t>seek</w:t>
      </w:r>
      <w:r w:rsidRPr="00156001">
        <w:rPr>
          <w:rFonts w:asciiTheme="majorHAnsi" w:hAnsiTheme="majorHAnsi" w:cstheme="majorHAnsi"/>
          <w:spacing w:val="-4"/>
        </w:rPr>
        <w:t xml:space="preserve"> </w:t>
      </w:r>
      <w:r w:rsidRPr="00156001">
        <w:rPr>
          <w:rFonts w:asciiTheme="majorHAnsi" w:hAnsiTheme="majorHAnsi" w:cstheme="majorHAnsi"/>
        </w:rPr>
        <w:t>to</w:t>
      </w:r>
      <w:r w:rsidRPr="00156001">
        <w:rPr>
          <w:rFonts w:asciiTheme="majorHAnsi" w:hAnsiTheme="majorHAnsi" w:cstheme="majorHAnsi"/>
          <w:spacing w:val="-3"/>
        </w:rPr>
        <w:t xml:space="preserve"> </w:t>
      </w:r>
      <w:r w:rsidRPr="00156001">
        <w:rPr>
          <w:rFonts w:asciiTheme="majorHAnsi" w:hAnsiTheme="majorHAnsi" w:cstheme="majorHAnsi"/>
        </w:rPr>
        <w:t>remove</w:t>
      </w:r>
      <w:r w:rsidRPr="00156001">
        <w:rPr>
          <w:rFonts w:asciiTheme="majorHAnsi" w:hAnsiTheme="majorHAnsi" w:cstheme="majorHAnsi"/>
          <w:spacing w:val="-4"/>
        </w:rPr>
        <w:t xml:space="preserve"> </w:t>
      </w:r>
      <w:r w:rsidRPr="00156001">
        <w:rPr>
          <w:rFonts w:asciiTheme="majorHAnsi" w:hAnsiTheme="majorHAnsi" w:cstheme="majorHAnsi"/>
        </w:rPr>
        <w:t>the</w:t>
      </w:r>
      <w:r w:rsidRPr="00156001">
        <w:rPr>
          <w:rFonts w:asciiTheme="majorHAnsi" w:hAnsiTheme="majorHAnsi" w:cstheme="majorHAnsi"/>
          <w:spacing w:val="-2"/>
        </w:rPr>
        <w:t xml:space="preserve"> </w:t>
      </w:r>
      <w:r w:rsidRPr="00156001">
        <w:rPr>
          <w:rFonts w:asciiTheme="majorHAnsi" w:hAnsiTheme="majorHAnsi" w:cstheme="majorHAnsi"/>
        </w:rPr>
        <w:t>barriers</w:t>
      </w:r>
      <w:r w:rsidRPr="00156001">
        <w:rPr>
          <w:rFonts w:asciiTheme="majorHAnsi" w:hAnsiTheme="majorHAnsi" w:cstheme="majorHAnsi"/>
          <w:spacing w:val="-2"/>
        </w:rPr>
        <w:t xml:space="preserve"> </w:t>
      </w:r>
      <w:r w:rsidRPr="00156001">
        <w:rPr>
          <w:rFonts w:asciiTheme="majorHAnsi" w:hAnsiTheme="majorHAnsi" w:cstheme="majorHAnsi"/>
        </w:rPr>
        <w:t>to</w:t>
      </w:r>
      <w:r w:rsidRPr="00156001">
        <w:rPr>
          <w:rFonts w:asciiTheme="majorHAnsi" w:hAnsiTheme="majorHAnsi" w:cstheme="majorHAnsi"/>
          <w:spacing w:val="-1"/>
        </w:rPr>
        <w:t xml:space="preserve"> </w:t>
      </w:r>
      <w:r w:rsidRPr="00156001">
        <w:rPr>
          <w:rFonts w:asciiTheme="majorHAnsi" w:hAnsiTheme="majorHAnsi" w:cstheme="majorHAnsi"/>
        </w:rPr>
        <w:t>learning</w:t>
      </w:r>
      <w:r w:rsidRPr="00156001">
        <w:rPr>
          <w:rFonts w:asciiTheme="majorHAnsi" w:hAnsiTheme="majorHAnsi" w:cstheme="majorHAnsi"/>
          <w:spacing w:val="-3"/>
        </w:rPr>
        <w:t xml:space="preserve"> </w:t>
      </w:r>
      <w:r w:rsidRPr="00156001">
        <w:rPr>
          <w:rFonts w:asciiTheme="majorHAnsi" w:hAnsiTheme="majorHAnsi" w:cstheme="majorHAnsi"/>
        </w:rPr>
        <w:t>and</w:t>
      </w:r>
      <w:r w:rsidRPr="00156001">
        <w:rPr>
          <w:rFonts w:asciiTheme="majorHAnsi" w:hAnsiTheme="majorHAnsi" w:cstheme="majorHAnsi"/>
          <w:spacing w:val="-4"/>
        </w:rPr>
        <w:t xml:space="preserve"> </w:t>
      </w:r>
      <w:r w:rsidRPr="00156001">
        <w:rPr>
          <w:rFonts w:asciiTheme="majorHAnsi" w:hAnsiTheme="majorHAnsi" w:cstheme="majorHAnsi"/>
        </w:rPr>
        <w:t>participation that can hinder</w:t>
      </w:r>
      <w:r w:rsidRPr="00156001">
        <w:rPr>
          <w:rFonts w:asciiTheme="majorHAnsi" w:hAnsiTheme="majorHAnsi" w:cstheme="majorHAnsi"/>
          <w:spacing w:val="-1"/>
        </w:rPr>
        <w:t xml:space="preserve"> </w:t>
      </w:r>
      <w:r w:rsidRPr="00156001">
        <w:rPr>
          <w:rFonts w:asciiTheme="majorHAnsi" w:hAnsiTheme="majorHAnsi" w:cstheme="majorHAnsi"/>
        </w:rPr>
        <w:t>or</w:t>
      </w:r>
      <w:r w:rsidRPr="00156001">
        <w:rPr>
          <w:rFonts w:asciiTheme="majorHAnsi" w:hAnsiTheme="majorHAnsi" w:cstheme="majorHAnsi"/>
          <w:spacing w:val="-1"/>
        </w:rPr>
        <w:t xml:space="preserve"> </w:t>
      </w:r>
      <w:r w:rsidRPr="00156001">
        <w:rPr>
          <w:rFonts w:asciiTheme="majorHAnsi" w:hAnsiTheme="majorHAnsi" w:cstheme="majorHAnsi"/>
        </w:rPr>
        <w:t>exclude</w:t>
      </w:r>
      <w:r w:rsidRPr="00156001">
        <w:rPr>
          <w:rFonts w:asciiTheme="majorHAnsi" w:hAnsiTheme="majorHAnsi" w:cstheme="majorHAnsi"/>
          <w:spacing w:val="-1"/>
        </w:rPr>
        <w:t xml:space="preserve"> </w:t>
      </w:r>
      <w:r w:rsidRPr="00156001">
        <w:rPr>
          <w:rFonts w:asciiTheme="majorHAnsi" w:hAnsiTheme="majorHAnsi" w:cstheme="majorHAnsi"/>
        </w:rPr>
        <w:t>individual pupils, or groups</w:t>
      </w:r>
      <w:r w:rsidRPr="00156001">
        <w:rPr>
          <w:rFonts w:asciiTheme="majorHAnsi" w:hAnsiTheme="majorHAnsi" w:cstheme="majorHAnsi"/>
          <w:spacing w:val="-1"/>
        </w:rPr>
        <w:t xml:space="preserve"> </w:t>
      </w:r>
      <w:r w:rsidRPr="00156001">
        <w:rPr>
          <w:rFonts w:asciiTheme="majorHAnsi" w:hAnsiTheme="majorHAnsi" w:cstheme="majorHAnsi"/>
        </w:rPr>
        <w:t>of pupils. This</w:t>
      </w:r>
      <w:r w:rsidRPr="00156001">
        <w:rPr>
          <w:rFonts w:asciiTheme="majorHAnsi" w:hAnsiTheme="majorHAnsi" w:cstheme="majorHAnsi"/>
          <w:spacing w:val="-2"/>
        </w:rPr>
        <w:t xml:space="preserve"> </w:t>
      </w:r>
      <w:r w:rsidRPr="00156001">
        <w:rPr>
          <w:rFonts w:asciiTheme="majorHAnsi" w:hAnsiTheme="majorHAnsi" w:cstheme="majorHAnsi"/>
        </w:rPr>
        <w:t>means</w:t>
      </w:r>
      <w:r w:rsidRPr="00156001">
        <w:rPr>
          <w:rFonts w:asciiTheme="majorHAnsi" w:hAnsiTheme="majorHAnsi" w:cstheme="majorHAnsi"/>
          <w:spacing w:val="-2"/>
        </w:rPr>
        <w:t xml:space="preserve"> </w:t>
      </w:r>
      <w:r w:rsidRPr="00156001">
        <w:rPr>
          <w:rFonts w:asciiTheme="majorHAnsi" w:hAnsiTheme="majorHAnsi" w:cstheme="majorHAnsi"/>
        </w:rPr>
        <w:t>that</w:t>
      </w:r>
      <w:r w:rsidRPr="00156001">
        <w:rPr>
          <w:rFonts w:asciiTheme="majorHAnsi" w:hAnsiTheme="majorHAnsi" w:cstheme="majorHAnsi"/>
          <w:spacing w:val="-1"/>
        </w:rPr>
        <w:t xml:space="preserve"> </w:t>
      </w:r>
      <w:r w:rsidRPr="00156001">
        <w:rPr>
          <w:rFonts w:asciiTheme="majorHAnsi" w:hAnsiTheme="majorHAnsi" w:cstheme="majorHAnsi"/>
        </w:rPr>
        <w:t>equality of</w:t>
      </w:r>
      <w:r w:rsidRPr="00156001">
        <w:rPr>
          <w:rFonts w:asciiTheme="majorHAnsi" w:hAnsiTheme="majorHAnsi" w:cstheme="majorHAnsi"/>
          <w:spacing w:val="-2"/>
        </w:rPr>
        <w:t xml:space="preserve"> </w:t>
      </w:r>
      <w:r w:rsidRPr="00156001">
        <w:rPr>
          <w:rFonts w:asciiTheme="majorHAnsi" w:hAnsiTheme="majorHAnsi" w:cstheme="majorHAnsi"/>
        </w:rPr>
        <w:t>opportunity</w:t>
      </w:r>
      <w:r w:rsidRPr="00156001">
        <w:rPr>
          <w:rFonts w:asciiTheme="majorHAnsi" w:hAnsiTheme="majorHAnsi" w:cstheme="majorHAnsi"/>
          <w:spacing w:val="-1"/>
        </w:rPr>
        <w:t xml:space="preserve"> </w:t>
      </w:r>
      <w:r w:rsidRPr="00156001">
        <w:rPr>
          <w:rFonts w:asciiTheme="majorHAnsi" w:hAnsiTheme="majorHAnsi" w:cstheme="majorHAnsi"/>
        </w:rPr>
        <w:t>must be a reality for our children:</w:t>
      </w:r>
    </w:p>
    <w:p w14:paraId="30C3F48F" w14:textId="4EB54664" w:rsidR="00156001" w:rsidRPr="00156001" w:rsidRDefault="006E5408" w:rsidP="006E5408">
      <w:pPr>
        <w:rPr>
          <w:rFonts w:asciiTheme="majorHAnsi" w:hAnsiTheme="majorHAnsi" w:cstheme="majorHAnsi"/>
        </w:rPr>
      </w:pPr>
      <w:r>
        <w:rPr>
          <w:rFonts w:asciiTheme="majorHAnsi" w:hAnsiTheme="majorHAnsi" w:cstheme="majorHAnsi"/>
        </w:rPr>
        <w:t>W</w:t>
      </w:r>
      <w:r w:rsidR="00156001" w:rsidRPr="00156001">
        <w:rPr>
          <w:rFonts w:asciiTheme="majorHAnsi" w:hAnsiTheme="majorHAnsi" w:cstheme="majorHAnsi"/>
        </w:rPr>
        <w:t>e</w:t>
      </w:r>
      <w:r w:rsidR="00156001" w:rsidRPr="00156001">
        <w:rPr>
          <w:rFonts w:asciiTheme="majorHAnsi" w:hAnsiTheme="majorHAnsi" w:cstheme="majorHAnsi"/>
          <w:spacing w:val="-6"/>
        </w:rPr>
        <w:t xml:space="preserve"> </w:t>
      </w:r>
      <w:r w:rsidR="00156001" w:rsidRPr="00156001">
        <w:rPr>
          <w:rFonts w:asciiTheme="majorHAnsi" w:hAnsiTheme="majorHAnsi" w:cstheme="majorHAnsi"/>
        </w:rPr>
        <w:t>define</w:t>
      </w:r>
      <w:r w:rsidR="00156001" w:rsidRPr="00156001">
        <w:rPr>
          <w:rFonts w:asciiTheme="majorHAnsi" w:hAnsiTheme="majorHAnsi" w:cstheme="majorHAnsi"/>
          <w:spacing w:val="-3"/>
        </w:rPr>
        <w:t xml:space="preserve"> </w:t>
      </w:r>
      <w:r w:rsidR="00156001" w:rsidRPr="00156001">
        <w:rPr>
          <w:rFonts w:asciiTheme="majorHAnsi" w:hAnsiTheme="majorHAnsi" w:cstheme="majorHAnsi"/>
        </w:rPr>
        <w:t>equality</w:t>
      </w:r>
      <w:r w:rsidR="00156001" w:rsidRPr="00156001">
        <w:rPr>
          <w:rFonts w:asciiTheme="majorHAnsi" w:hAnsiTheme="majorHAnsi" w:cstheme="majorHAnsi"/>
          <w:spacing w:val="-3"/>
        </w:rPr>
        <w:t xml:space="preserve"> </w:t>
      </w:r>
      <w:r w:rsidR="00156001" w:rsidRPr="00156001">
        <w:rPr>
          <w:rFonts w:asciiTheme="majorHAnsi" w:hAnsiTheme="majorHAnsi" w:cstheme="majorHAnsi"/>
        </w:rPr>
        <w:t>in</w:t>
      </w:r>
      <w:r w:rsidR="00156001" w:rsidRPr="00156001">
        <w:rPr>
          <w:rFonts w:asciiTheme="majorHAnsi" w:hAnsiTheme="majorHAnsi" w:cstheme="majorHAnsi"/>
          <w:spacing w:val="-3"/>
        </w:rPr>
        <w:t xml:space="preserve"> </w:t>
      </w:r>
      <w:r w:rsidR="00156001" w:rsidRPr="00156001">
        <w:rPr>
          <w:rFonts w:asciiTheme="majorHAnsi" w:hAnsiTheme="majorHAnsi" w:cstheme="majorHAnsi"/>
        </w:rPr>
        <w:t>line</w:t>
      </w:r>
      <w:r w:rsidR="00156001" w:rsidRPr="00156001">
        <w:rPr>
          <w:rFonts w:asciiTheme="majorHAnsi" w:hAnsiTheme="majorHAnsi" w:cstheme="majorHAnsi"/>
          <w:spacing w:val="-5"/>
        </w:rPr>
        <w:t xml:space="preserve"> </w:t>
      </w:r>
      <w:r w:rsidR="00156001" w:rsidRPr="00156001">
        <w:rPr>
          <w:rFonts w:asciiTheme="majorHAnsi" w:hAnsiTheme="majorHAnsi" w:cstheme="majorHAnsi"/>
        </w:rPr>
        <w:t>with</w:t>
      </w:r>
      <w:r w:rsidR="00156001" w:rsidRPr="00156001">
        <w:rPr>
          <w:rFonts w:asciiTheme="majorHAnsi" w:hAnsiTheme="majorHAnsi" w:cstheme="majorHAnsi"/>
          <w:spacing w:val="-3"/>
        </w:rPr>
        <w:t xml:space="preserve"> </w:t>
      </w:r>
      <w:r w:rsidR="00156001" w:rsidRPr="00156001">
        <w:rPr>
          <w:rFonts w:asciiTheme="majorHAnsi" w:hAnsiTheme="majorHAnsi" w:cstheme="majorHAnsi"/>
        </w:rPr>
        <w:t>the</w:t>
      </w:r>
      <w:r w:rsidR="00156001" w:rsidRPr="00156001">
        <w:rPr>
          <w:rFonts w:asciiTheme="majorHAnsi" w:hAnsiTheme="majorHAnsi" w:cstheme="majorHAnsi"/>
          <w:spacing w:val="-5"/>
        </w:rPr>
        <w:t xml:space="preserve"> </w:t>
      </w:r>
      <w:r w:rsidR="00156001" w:rsidRPr="00156001">
        <w:rPr>
          <w:rFonts w:asciiTheme="majorHAnsi" w:hAnsiTheme="majorHAnsi" w:cstheme="majorHAnsi"/>
        </w:rPr>
        <w:t>Equality</w:t>
      </w:r>
      <w:r w:rsidR="00156001" w:rsidRPr="00156001">
        <w:rPr>
          <w:rFonts w:asciiTheme="majorHAnsi" w:hAnsiTheme="majorHAnsi" w:cstheme="majorHAnsi"/>
          <w:spacing w:val="-4"/>
        </w:rPr>
        <w:t xml:space="preserve"> </w:t>
      </w:r>
      <w:r w:rsidR="00156001" w:rsidRPr="00156001">
        <w:rPr>
          <w:rFonts w:asciiTheme="majorHAnsi" w:hAnsiTheme="majorHAnsi" w:cstheme="majorHAnsi"/>
        </w:rPr>
        <w:t>Act</w:t>
      </w:r>
      <w:r w:rsidR="00156001" w:rsidRPr="00156001">
        <w:rPr>
          <w:rFonts w:asciiTheme="majorHAnsi" w:hAnsiTheme="majorHAnsi" w:cstheme="majorHAnsi"/>
          <w:spacing w:val="-5"/>
        </w:rPr>
        <w:t xml:space="preserve"> </w:t>
      </w:r>
      <w:r w:rsidR="00156001" w:rsidRPr="00156001">
        <w:rPr>
          <w:rFonts w:asciiTheme="majorHAnsi" w:hAnsiTheme="majorHAnsi" w:cstheme="majorHAnsi"/>
        </w:rPr>
        <w:t>2010</w:t>
      </w:r>
      <w:r w:rsidR="00156001" w:rsidRPr="00156001">
        <w:rPr>
          <w:rFonts w:asciiTheme="majorHAnsi" w:hAnsiTheme="majorHAnsi" w:cstheme="majorHAnsi"/>
          <w:spacing w:val="-5"/>
        </w:rPr>
        <w:t xml:space="preserve"> </w:t>
      </w:r>
      <w:r w:rsidR="00156001" w:rsidRPr="00156001">
        <w:rPr>
          <w:rFonts w:asciiTheme="majorHAnsi" w:hAnsiTheme="majorHAnsi" w:cstheme="majorHAnsi"/>
        </w:rPr>
        <w:t>and</w:t>
      </w:r>
      <w:r w:rsidR="00156001" w:rsidRPr="00156001">
        <w:rPr>
          <w:rFonts w:asciiTheme="majorHAnsi" w:hAnsiTheme="majorHAnsi" w:cstheme="majorHAnsi"/>
          <w:spacing w:val="-4"/>
        </w:rPr>
        <w:t xml:space="preserve"> </w:t>
      </w:r>
      <w:proofErr w:type="spellStart"/>
      <w:r w:rsidR="00156001" w:rsidRPr="00156001">
        <w:rPr>
          <w:rFonts w:asciiTheme="majorHAnsi" w:hAnsiTheme="majorHAnsi" w:cstheme="majorHAnsi"/>
        </w:rPr>
        <w:t>recognise</w:t>
      </w:r>
      <w:proofErr w:type="spellEnd"/>
      <w:r w:rsidR="00156001" w:rsidRPr="00156001">
        <w:rPr>
          <w:rFonts w:asciiTheme="majorHAnsi" w:hAnsiTheme="majorHAnsi" w:cstheme="majorHAnsi"/>
          <w:spacing w:val="-3"/>
        </w:rPr>
        <w:t xml:space="preserve"> </w:t>
      </w:r>
      <w:r w:rsidR="00156001" w:rsidRPr="00156001">
        <w:rPr>
          <w:rFonts w:asciiTheme="majorHAnsi" w:hAnsiTheme="majorHAnsi" w:cstheme="majorHAnsi"/>
        </w:rPr>
        <w:t>the</w:t>
      </w:r>
      <w:r w:rsidR="00156001" w:rsidRPr="00156001">
        <w:rPr>
          <w:rFonts w:asciiTheme="majorHAnsi" w:hAnsiTheme="majorHAnsi" w:cstheme="majorHAnsi"/>
          <w:spacing w:val="-5"/>
        </w:rPr>
        <w:t xml:space="preserve"> </w:t>
      </w:r>
      <w:r w:rsidR="00156001" w:rsidRPr="00156001">
        <w:rPr>
          <w:rFonts w:asciiTheme="majorHAnsi" w:hAnsiTheme="majorHAnsi" w:cstheme="majorHAnsi"/>
        </w:rPr>
        <w:t>following</w:t>
      </w:r>
      <w:r w:rsidR="00156001" w:rsidRPr="00156001">
        <w:rPr>
          <w:rFonts w:asciiTheme="majorHAnsi" w:hAnsiTheme="majorHAnsi" w:cstheme="majorHAnsi"/>
          <w:spacing w:val="-4"/>
        </w:rPr>
        <w:t xml:space="preserve"> </w:t>
      </w:r>
      <w:r w:rsidR="00156001" w:rsidRPr="00156001">
        <w:rPr>
          <w:rFonts w:asciiTheme="majorHAnsi" w:hAnsiTheme="majorHAnsi" w:cstheme="majorHAnsi"/>
        </w:rPr>
        <w:t>protected</w:t>
      </w:r>
      <w:r w:rsidR="00156001" w:rsidRPr="00156001">
        <w:rPr>
          <w:rFonts w:asciiTheme="majorHAnsi" w:hAnsiTheme="majorHAnsi" w:cstheme="majorHAnsi"/>
          <w:spacing w:val="-5"/>
        </w:rPr>
        <w:t xml:space="preserve"> </w:t>
      </w:r>
      <w:r w:rsidR="00156001" w:rsidRPr="00156001">
        <w:rPr>
          <w:rFonts w:asciiTheme="majorHAnsi" w:hAnsiTheme="majorHAnsi" w:cstheme="majorHAnsi"/>
          <w:spacing w:val="-2"/>
        </w:rPr>
        <w:t>characteristics:</w:t>
      </w:r>
    </w:p>
    <w:p w14:paraId="6889DBD4" w14:textId="77777777" w:rsidR="00156001" w:rsidRPr="00156001" w:rsidRDefault="00156001" w:rsidP="00156001">
      <w:pPr>
        <w:pStyle w:val="ListParagraph"/>
        <w:widowControl w:val="0"/>
        <w:numPr>
          <w:ilvl w:val="0"/>
          <w:numId w:val="10"/>
        </w:numPr>
        <w:tabs>
          <w:tab w:val="left" w:pos="837"/>
        </w:tabs>
        <w:autoSpaceDE w:val="0"/>
        <w:autoSpaceDN w:val="0"/>
        <w:spacing w:after="0" w:line="240" w:lineRule="auto"/>
        <w:ind w:left="837" w:hanging="360"/>
        <w:contextualSpacing w:val="0"/>
        <w:rPr>
          <w:rFonts w:asciiTheme="majorHAnsi" w:hAnsiTheme="majorHAnsi" w:cstheme="majorHAnsi"/>
        </w:rPr>
      </w:pPr>
      <w:r w:rsidRPr="00156001">
        <w:rPr>
          <w:rFonts w:asciiTheme="majorHAnsi" w:hAnsiTheme="majorHAnsi" w:cstheme="majorHAnsi"/>
          <w:spacing w:val="-5"/>
        </w:rPr>
        <w:t>age</w:t>
      </w:r>
    </w:p>
    <w:p w14:paraId="0BC3319B" w14:textId="77777777" w:rsidR="00156001" w:rsidRPr="00156001" w:rsidRDefault="00156001" w:rsidP="00156001">
      <w:pPr>
        <w:pStyle w:val="ListParagraph"/>
        <w:widowControl w:val="0"/>
        <w:numPr>
          <w:ilvl w:val="0"/>
          <w:numId w:val="10"/>
        </w:numPr>
        <w:tabs>
          <w:tab w:val="left" w:pos="837"/>
        </w:tabs>
        <w:autoSpaceDE w:val="0"/>
        <w:autoSpaceDN w:val="0"/>
        <w:spacing w:before="18" w:after="0" w:line="240" w:lineRule="auto"/>
        <w:ind w:left="837" w:hanging="360"/>
        <w:contextualSpacing w:val="0"/>
        <w:rPr>
          <w:rFonts w:asciiTheme="majorHAnsi" w:hAnsiTheme="majorHAnsi" w:cstheme="majorHAnsi"/>
        </w:rPr>
      </w:pPr>
      <w:r w:rsidRPr="00156001">
        <w:rPr>
          <w:rFonts w:asciiTheme="majorHAnsi" w:hAnsiTheme="majorHAnsi" w:cstheme="majorHAnsi"/>
          <w:spacing w:val="-2"/>
        </w:rPr>
        <w:t>disability</w:t>
      </w:r>
    </w:p>
    <w:p w14:paraId="5A52B5C3" w14:textId="77777777" w:rsidR="00156001" w:rsidRPr="00156001" w:rsidRDefault="00156001" w:rsidP="00156001">
      <w:pPr>
        <w:pStyle w:val="ListParagraph"/>
        <w:widowControl w:val="0"/>
        <w:numPr>
          <w:ilvl w:val="0"/>
          <w:numId w:val="10"/>
        </w:numPr>
        <w:tabs>
          <w:tab w:val="left" w:pos="837"/>
        </w:tabs>
        <w:autoSpaceDE w:val="0"/>
        <w:autoSpaceDN w:val="0"/>
        <w:spacing w:before="47" w:after="0" w:line="240" w:lineRule="auto"/>
        <w:ind w:left="837" w:hanging="360"/>
        <w:contextualSpacing w:val="0"/>
        <w:rPr>
          <w:rFonts w:asciiTheme="majorHAnsi" w:hAnsiTheme="majorHAnsi" w:cstheme="majorHAnsi"/>
        </w:rPr>
      </w:pPr>
      <w:r w:rsidRPr="00156001">
        <w:rPr>
          <w:rFonts w:asciiTheme="majorHAnsi" w:hAnsiTheme="majorHAnsi" w:cstheme="majorHAnsi"/>
        </w:rPr>
        <w:t>gender</w:t>
      </w:r>
      <w:r w:rsidRPr="00156001">
        <w:rPr>
          <w:rFonts w:asciiTheme="majorHAnsi" w:hAnsiTheme="majorHAnsi" w:cstheme="majorHAnsi"/>
          <w:spacing w:val="-5"/>
        </w:rPr>
        <w:t xml:space="preserve"> </w:t>
      </w:r>
      <w:r w:rsidRPr="00156001">
        <w:rPr>
          <w:rFonts w:asciiTheme="majorHAnsi" w:hAnsiTheme="majorHAnsi" w:cstheme="majorHAnsi"/>
          <w:spacing w:val="-2"/>
        </w:rPr>
        <w:t>reassignment</w:t>
      </w:r>
    </w:p>
    <w:p w14:paraId="3213EB5B" w14:textId="77777777" w:rsidR="00156001" w:rsidRPr="00156001" w:rsidRDefault="00156001" w:rsidP="00156001">
      <w:pPr>
        <w:pStyle w:val="ListParagraph"/>
        <w:widowControl w:val="0"/>
        <w:numPr>
          <w:ilvl w:val="0"/>
          <w:numId w:val="10"/>
        </w:numPr>
        <w:tabs>
          <w:tab w:val="left" w:pos="837"/>
        </w:tabs>
        <w:autoSpaceDE w:val="0"/>
        <w:autoSpaceDN w:val="0"/>
        <w:spacing w:before="50" w:after="0" w:line="240" w:lineRule="auto"/>
        <w:ind w:left="837" w:hanging="360"/>
        <w:contextualSpacing w:val="0"/>
        <w:rPr>
          <w:rFonts w:asciiTheme="majorHAnsi" w:hAnsiTheme="majorHAnsi" w:cstheme="majorHAnsi"/>
        </w:rPr>
      </w:pPr>
      <w:r w:rsidRPr="00156001">
        <w:rPr>
          <w:rFonts w:asciiTheme="majorHAnsi" w:hAnsiTheme="majorHAnsi" w:cstheme="majorHAnsi"/>
        </w:rPr>
        <w:t>marriage</w:t>
      </w:r>
      <w:r w:rsidRPr="00156001">
        <w:rPr>
          <w:rFonts w:asciiTheme="majorHAnsi" w:hAnsiTheme="majorHAnsi" w:cstheme="majorHAnsi"/>
          <w:spacing w:val="-4"/>
        </w:rPr>
        <w:t xml:space="preserve"> </w:t>
      </w:r>
      <w:r w:rsidRPr="00156001">
        <w:rPr>
          <w:rFonts w:asciiTheme="majorHAnsi" w:hAnsiTheme="majorHAnsi" w:cstheme="majorHAnsi"/>
        </w:rPr>
        <w:t>and</w:t>
      </w:r>
      <w:r w:rsidRPr="00156001">
        <w:rPr>
          <w:rFonts w:asciiTheme="majorHAnsi" w:hAnsiTheme="majorHAnsi" w:cstheme="majorHAnsi"/>
          <w:spacing w:val="-3"/>
        </w:rPr>
        <w:t xml:space="preserve"> </w:t>
      </w:r>
      <w:r w:rsidRPr="00156001">
        <w:rPr>
          <w:rFonts w:asciiTheme="majorHAnsi" w:hAnsiTheme="majorHAnsi" w:cstheme="majorHAnsi"/>
        </w:rPr>
        <w:t>civil</w:t>
      </w:r>
      <w:r w:rsidRPr="00156001">
        <w:rPr>
          <w:rFonts w:asciiTheme="majorHAnsi" w:hAnsiTheme="majorHAnsi" w:cstheme="majorHAnsi"/>
          <w:spacing w:val="-4"/>
        </w:rPr>
        <w:t xml:space="preserve"> </w:t>
      </w:r>
      <w:r w:rsidRPr="00156001">
        <w:rPr>
          <w:rFonts w:asciiTheme="majorHAnsi" w:hAnsiTheme="majorHAnsi" w:cstheme="majorHAnsi"/>
          <w:spacing w:val="-2"/>
        </w:rPr>
        <w:t>partnership</w:t>
      </w:r>
    </w:p>
    <w:p w14:paraId="4138E304" w14:textId="77777777" w:rsidR="00156001" w:rsidRPr="00156001" w:rsidRDefault="00156001" w:rsidP="00156001">
      <w:pPr>
        <w:pStyle w:val="ListParagraph"/>
        <w:widowControl w:val="0"/>
        <w:numPr>
          <w:ilvl w:val="0"/>
          <w:numId w:val="10"/>
        </w:numPr>
        <w:tabs>
          <w:tab w:val="left" w:pos="837"/>
        </w:tabs>
        <w:autoSpaceDE w:val="0"/>
        <w:autoSpaceDN w:val="0"/>
        <w:spacing w:before="47" w:after="0" w:line="240" w:lineRule="auto"/>
        <w:ind w:left="837" w:hanging="360"/>
        <w:contextualSpacing w:val="0"/>
        <w:rPr>
          <w:rFonts w:asciiTheme="majorHAnsi" w:hAnsiTheme="majorHAnsi" w:cstheme="majorHAnsi"/>
        </w:rPr>
      </w:pPr>
      <w:r w:rsidRPr="00156001">
        <w:rPr>
          <w:rFonts w:asciiTheme="majorHAnsi" w:hAnsiTheme="majorHAnsi" w:cstheme="majorHAnsi"/>
        </w:rPr>
        <w:t>pregnancy</w:t>
      </w:r>
      <w:r w:rsidRPr="00156001">
        <w:rPr>
          <w:rFonts w:asciiTheme="majorHAnsi" w:hAnsiTheme="majorHAnsi" w:cstheme="majorHAnsi"/>
          <w:spacing w:val="-8"/>
        </w:rPr>
        <w:t xml:space="preserve"> </w:t>
      </w:r>
      <w:r w:rsidRPr="00156001">
        <w:rPr>
          <w:rFonts w:asciiTheme="majorHAnsi" w:hAnsiTheme="majorHAnsi" w:cstheme="majorHAnsi"/>
        </w:rPr>
        <w:t>and</w:t>
      </w:r>
      <w:r w:rsidRPr="00156001">
        <w:rPr>
          <w:rFonts w:asciiTheme="majorHAnsi" w:hAnsiTheme="majorHAnsi" w:cstheme="majorHAnsi"/>
          <w:spacing w:val="-8"/>
        </w:rPr>
        <w:t xml:space="preserve"> </w:t>
      </w:r>
      <w:r w:rsidRPr="00156001">
        <w:rPr>
          <w:rFonts w:asciiTheme="majorHAnsi" w:hAnsiTheme="majorHAnsi" w:cstheme="majorHAnsi"/>
          <w:spacing w:val="-2"/>
        </w:rPr>
        <w:t>maternity</w:t>
      </w:r>
    </w:p>
    <w:p w14:paraId="3E69EBF1" w14:textId="77777777" w:rsidR="00156001" w:rsidRPr="00156001" w:rsidRDefault="00156001" w:rsidP="00156001">
      <w:pPr>
        <w:pStyle w:val="ListParagraph"/>
        <w:widowControl w:val="0"/>
        <w:numPr>
          <w:ilvl w:val="0"/>
          <w:numId w:val="10"/>
        </w:numPr>
        <w:tabs>
          <w:tab w:val="left" w:pos="837"/>
        </w:tabs>
        <w:autoSpaceDE w:val="0"/>
        <w:autoSpaceDN w:val="0"/>
        <w:spacing w:before="49" w:after="0" w:line="240" w:lineRule="auto"/>
        <w:ind w:left="837" w:hanging="360"/>
        <w:contextualSpacing w:val="0"/>
        <w:rPr>
          <w:rFonts w:asciiTheme="majorHAnsi" w:hAnsiTheme="majorHAnsi" w:cstheme="majorHAnsi"/>
        </w:rPr>
      </w:pPr>
      <w:r w:rsidRPr="00156001">
        <w:rPr>
          <w:rFonts w:asciiTheme="majorHAnsi" w:hAnsiTheme="majorHAnsi" w:cstheme="majorHAnsi"/>
          <w:spacing w:val="-4"/>
        </w:rPr>
        <w:t>race</w:t>
      </w:r>
    </w:p>
    <w:p w14:paraId="008D4E14" w14:textId="77777777" w:rsidR="00156001" w:rsidRPr="00156001" w:rsidRDefault="00156001" w:rsidP="00156001">
      <w:pPr>
        <w:pStyle w:val="ListParagraph"/>
        <w:widowControl w:val="0"/>
        <w:numPr>
          <w:ilvl w:val="0"/>
          <w:numId w:val="10"/>
        </w:numPr>
        <w:tabs>
          <w:tab w:val="left" w:pos="837"/>
        </w:tabs>
        <w:autoSpaceDE w:val="0"/>
        <w:autoSpaceDN w:val="0"/>
        <w:spacing w:before="47" w:after="0" w:line="240" w:lineRule="auto"/>
        <w:ind w:left="837" w:hanging="360"/>
        <w:contextualSpacing w:val="0"/>
        <w:rPr>
          <w:rFonts w:asciiTheme="majorHAnsi" w:hAnsiTheme="majorHAnsi" w:cstheme="majorHAnsi"/>
        </w:rPr>
      </w:pPr>
      <w:r w:rsidRPr="00156001">
        <w:rPr>
          <w:rFonts w:asciiTheme="majorHAnsi" w:hAnsiTheme="majorHAnsi" w:cstheme="majorHAnsi"/>
        </w:rPr>
        <w:t>religion</w:t>
      </w:r>
      <w:r w:rsidRPr="00156001">
        <w:rPr>
          <w:rFonts w:asciiTheme="majorHAnsi" w:hAnsiTheme="majorHAnsi" w:cstheme="majorHAnsi"/>
          <w:spacing w:val="-4"/>
        </w:rPr>
        <w:t xml:space="preserve"> </w:t>
      </w:r>
      <w:r w:rsidRPr="00156001">
        <w:rPr>
          <w:rFonts w:asciiTheme="majorHAnsi" w:hAnsiTheme="majorHAnsi" w:cstheme="majorHAnsi"/>
        </w:rPr>
        <w:t>or</w:t>
      </w:r>
      <w:r w:rsidRPr="00156001">
        <w:rPr>
          <w:rFonts w:asciiTheme="majorHAnsi" w:hAnsiTheme="majorHAnsi" w:cstheme="majorHAnsi"/>
          <w:spacing w:val="-1"/>
        </w:rPr>
        <w:t xml:space="preserve"> </w:t>
      </w:r>
      <w:r w:rsidRPr="00156001">
        <w:rPr>
          <w:rFonts w:asciiTheme="majorHAnsi" w:hAnsiTheme="majorHAnsi" w:cstheme="majorHAnsi"/>
          <w:spacing w:val="-2"/>
        </w:rPr>
        <w:t>belief</w:t>
      </w:r>
    </w:p>
    <w:p w14:paraId="47F8FA5B" w14:textId="77777777" w:rsidR="00156001" w:rsidRPr="00156001" w:rsidRDefault="00156001" w:rsidP="00156001">
      <w:pPr>
        <w:pStyle w:val="ListParagraph"/>
        <w:widowControl w:val="0"/>
        <w:numPr>
          <w:ilvl w:val="0"/>
          <w:numId w:val="10"/>
        </w:numPr>
        <w:tabs>
          <w:tab w:val="left" w:pos="837"/>
        </w:tabs>
        <w:autoSpaceDE w:val="0"/>
        <w:autoSpaceDN w:val="0"/>
        <w:spacing w:before="50" w:after="0" w:line="240" w:lineRule="auto"/>
        <w:ind w:left="837" w:hanging="360"/>
        <w:contextualSpacing w:val="0"/>
        <w:rPr>
          <w:rFonts w:asciiTheme="majorHAnsi" w:hAnsiTheme="majorHAnsi" w:cstheme="majorHAnsi"/>
        </w:rPr>
      </w:pPr>
      <w:r w:rsidRPr="00156001">
        <w:rPr>
          <w:rFonts w:asciiTheme="majorHAnsi" w:hAnsiTheme="majorHAnsi" w:cstheme="majorHAnsi"/>
          <w:spacing w:val="-5"/>
        </w:rPr>
        <w:t>sex</w:t>
      </w:r>
    </w:p>
    <w:p w14:paraId="35A94B87" w14:textId="77777777" w:rsidR="00156001" w:rsidRPr="00156001" w:rsidRDefault="00156001" w:rsidP="00156001">
      <w:pPr>
        <w:pStyle w:val="ListParagraph"/>
        <w:widowControl w:val="0"/>
        <w:numPr>
          <w:ilvl w:val="0"/>
          <w:numId w:val="10"/>
        </w:numPr>
        <w:tabs>
          <w:tab w:val="left" w:pos="837"/>
        </w:tabs>
        <w:autoSpaceDE w:val="0"/>
        <w:autoSpaceDN w:val="0"/>
        <w:spacing w:before="47" w:after="0" w:line="240" w:lineRule="auto"/>
        <w:ind w:left="837" w:hanging="360"/>
        <w:contextualSpacing w:val="0"/>
        <w:rPr>
          <w:rFonts w:asciiTheme="majorHAnsi" w:hAnsiTheme="majorHAnsi" w:cstheme="majorHAnsi"/>
        </w:rPr>
      </w:pPr>
      <w:r w:rsidRPr="00156001">
        <w:rPr>
          <w:rFonts w:asciiTheme="majorHAnsi" w:hAnsiTheme="majorHAnsi" w:cstheme="majorHAnsi"/>
        </w:rPr>
        <w:t>sexual</w:t>
      </w:r>
      <w:r w:rsidRPr="00156001">
        <w:rPr>
          <w:rFonts w:asciiTheme="majorHAnsi" w:hAnsiTheme="majorHAnsi" w:cstheme="majorHAnsi"/>
          <w:spacing w:val="-6"/>
        </w:rPr>
        <w:t xml:space="preserve"> </w:t>
      </w:r>
      <w:r w:rsidRPr="00156001">
        <w:rPr>
          <w:rFonts w:asciiTheme="majorHAnsi" w:hAnsiTheme="majorHAnsi" w:cstheme="majorHAnsi"/>
          <w:spacing w:val="-2"/>
        </w:rPr>
        <w:t>orientation.</w:t>
      </w:r>
    </w:p>
    <w:p w14:paraId="685F2CAB" w14:textId="77777777" w:rsidR="00156001" w:rsidRPr="00156001" w:rsidRDefault="00156001">
      <w:pPr>
        <w:rPr>
          <w:rFonts w:asciiTheme="majorHAnsi" w:hAnsiTheme="majorHAnsi" w:cstheme="majorHAnsi"/>
        </w:rPr>
      </w:pPr>
    </w:p>
    <w:p w14:paraId="39195E9B" w14:textId="77777777" w:rsidR="00AC3800" w:rsidRPr="00156001" w:rsidRDefault="00363E82">
      <w:pPr>
        <w:pStyle w:val="Heading1"/>
        <w:rPr>
          <w:rFonts w:cstheme="majorHAnsi"/>
        </w:rPr>
      </w:pPr>
      <w:r w:rsidRPr="00156001">
        <w:rPr>
          <w:rFonts w:cstheme="majorHAnsi"/>
        </w:rPr>
        <w:t>2. Aims of the Accessibility Plan</w:t>
      </w:r>
    </w:p>
    <w:p w14:paraId="75C79A52"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This accessibility plan sets out how Kinoulton Primary School will improve access to education for pupils with disabilities and additional needs over the period 2026 to 2029. It is intended to support compliance with the Equality Act 2010 and to ensure that the school continues to remove barriers to learning, participation and communication wherever these arise. The plan reflects the school’s commitment to inclusion, equal opportunity and high expectations for all pupils, and provides a clear framework for ongoing review, development and improvement.</w:t>
      </w:r>
    </w:p>
    <w:p w14:paraId="7F912259" w14:textId="77777777" w:rsidR="00AC3800" w:rsidRPr="00156001" w:rsidRDefault="00363E82">
      <w:pPr>
        <w:pStyle w:val="Heading1"/>
        <w:rPr>
          <w:rFonts w:cstheme="majorHAnsi"/>
        </w:rPr>
      </w:pPr>
      <w:r w:rsidRPr="00156001">
        <w:rPr>
          <w:rFonts w:cstheme="majorHAnsi"/>
        </w:rPr>
        <w:lastRenderedPageBreak/>
        <w:t>3. Key Areas</w:t>
      </w:r>
    </w:p>
    <w:p w14:paraId="5D3B5EBA"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In line with statutory guidance, this plan focuses on three key areas of accessibility improvement:</w:t>
      </w:r>
    </w:p>
    <w:p w14:paraId="3BCCA88F" w14:textId="77777777" w:rsidR="00156001" w:rsidRPr="00156001" w:rsidRDefault="00156001" w:rsidP="00156001">
      <w:pPr>
        <w:pStyle w:val="ListParagraph"/>
        <w:numPr>
          <w:ilvl w:val="0"/>
          <w:numId w:val="12"/>
        </w:numPr>
        <w:rPr>
          <w:rFonts w:asciiTheme="majorHAnsi" w:hAnsiTheme="majorHAnsi" w:cstheme="majorHAnsi"/>
          <w:kern w:val="2"/>
          <w:sz w:val="24"/>
          <w:szCs w:val="24"/>
          <w:lang w:val="en-GB" w:eastAsia="en-GB"/>
          <w14:ligatures w14:val="standardContextual"/>
        </w:rPr>
      </w:pPr>
      <w:r w:rsidRPr="00156001">
        <w:rPr>
          <w:rFonts w:asciiTheme="majorHAnsi" w:hAnsiTheme="majorHAnsi" w:cstheme="majorHAnsi"/>
          <w:b/>
          <w:bCs/>
          <w:sz w:val="24"/>
          <w:szCs w:val="24"/>
        </w:rPr>
        <w:t>Access to the curriculum</w:t>
      </w:r>
      <w:r w:rsidRPr="00156001">
        <w:rPr>
          <w:rFonts w:asciiTheme="majorHAnsi" w:hAnsiTheme="majorHAnsi" w:cstheme="majorHAnsi"/>
          <w:sz w:val="24"/>
          <w:szCs w:val="24"/>
        </w:rPr>
        <w:t xml:space="preserve"> – increasing the extent to which pupils with disabilities and SEND can participate fully in the curriculum and wider life of the school.</w:t>
      </w:r>
    </w:p>
    <w:p w14:paraId="356B4021" w14:textId="77777777" w:rsidR="00156001" w:rsidRPr="00156001" w:rsidRDefault="00156001" w:rsidP="00156001">
      <w:pPr>
        <w:pStyle w:val="ListParagraph"/>
        <w:numPr>
          <w:ilvl w:val="0"/>
          <w:numId w:val="12"/>
        </w:numPr>
        <w:rPr>
          <w:rFonts w:asciiTheme="majorHAnsi" w:hAnsiTheme="majorHAnsi" w:cstheme="majorHAnsi"/>
          <w:sz w:val="24"/>
          <w:szCs w:val="24"/>
        </w:rPr>
      </w:pPr>
      <w:r w:rsidRPr="00156001">
        <w:rPr>
          <w:rFonts w:asciiTheme="majorHAnsi" w:hAnsiTheme="majorHAnsi" w:cstheme="majorHAnsi"/>
          <w:b/>
          <w:bCs/>
          <w:sz w:val="24"/>
          <w:szCs w:val="24"/>
        </w:rPr>
        <w:t>Physical environment</w:t>
      </w:r>
      <w:r w:rsidRPr="00156001">
        <w:rPr>
          <w:rFonts w:asciiTheme="majorHAnsi" w:hAnsiTheme="majorHAnsi" w:cstheme="majorHAnsi"/>
          <w:sz w:val="24"/>
          <w:szCs w:val="24"/>
        </w:rPr>
        <w:t xml:space="preserve"> – improving the physical environment of the school to enable greater independence and safe access for pupils, staff, parents and visitors.</w:t>
      </w:r>
    </w:p>
    <w:p w14:paraId="6E880515" w14:textId="77777777" w:rsidR="00156001" w:rsidRPr="00156001" w:rsidRDefault="00156001" w:rsidP="00156001">
      <w:pPr>
        <w:pStyle w:val="ListParagraph"/>
        <w:numPr>
          <w:ilvl w:val="0"/>
          <w:numId w:val="12"/>
        </w:numPr>
        <w:rPr>
          <w:rFonts w:asciiTheme="majorHAnsi" w:hAnsiTheme="majorHAnsi" w:cstheme="majorHAnsi"/>
          <w:sz w:val="24"/>
          <w:szCs w:val="24"/>
        </w:rPr>
      </w:pPr>
      <w:r w:rsidRPr="00156001">
        <w:rPr>
          <w:rFonts w:asciiTheme="majorHAnsi" w:hAnsiTheme="majorHAnsi" w:cstheme="majorHAnsi"/>
          <w:b/>
          <w:bCs/>
          <w:sz w:val="24"/>
          <w:szCs w:val="24"/>
        </w:rPr>
        <w:t>Access to information</w:t>
      </w:r>
      <w:r w:rsidRPr="00156001">
        <w:rPr>
          <w:rFonts w:asciiTheme="majorHAnsi" w:hAnsiTheme="majorHAnsi" w:cstheme="majorHAnsi"/>
          <w:sz w:val="24"/>
          <w:szCs w:val="24"/>
        </w:rPr>
        <w:t xml:space="preserve"> – improving the availability of information to pupils, parents and carers in formats that are accessible and appropriate to need.</w:t>
      </w:r>
    </w:p>
    <w:p w14:paraId="0B085823" w14:textId="77777777" w:rsidR="00AC3800" w:rsidRPr="00156001" w:rsidRDefault="00363E82">
      <w:pPr>
        <w:pStyle w:val="Heading1"/>
        <w:rPr>
          <w:rFonts w:cstheme="majorHAnsi"/>
        </w:rPr>
      </w:pPr>
      <w:r w:rsidRPr="00156001">
        <w:rPr>
          <w:rFonts w:cstheme="majorHAnsi"/>
        </w:rPr>
        <w:t>4A. Access to the Curriculum</w:t>
      </w:r>
    </w:p>
    <w:p w14:paraId="1D9A52AB"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Kinoulton Primary School is committed to ensuring that all pupils are able to access a broad, balanced and ambitious curriculum. This includes maintaining effective SEND support plans, using adaptive teaching strategies, making reasonable adjustments where needed, and ensuring that classroom practice enables pupils to participate alongside their peers. Staff will continue to monitor individual needs closely, draw on specialist advice when required, and review provision at key transition points so that support remains relevant and effective.</w:t>
      </w:r>
    </w:p>
    <w:p w14:paraId="142FB54E" w14:textId="77777777" w:rsidR="00AC3800" w:rsidRPr="00156001" w:rsidRDefault="00363E82">
      <w:pPr>
        <w:pStyle w:val="Heading1"/>
        <w:rPr>
          <w:rFonts w:cstheme="majorHAnsi"/>
        </w:rPr>
      </w:pPr>
      <w:r w:rsidRPr="00156001">
        <w:rPr>
          <w:rFonts w:cstheme="majorHAnsi"/>
        </w:rPr>
        <w:t>4B. Physical Environment</w:t>
      </w:r>
    </w:p>
    <w:p w14:paraId="074F5AFC"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The school will continue to maintain and review the accessibility of its physical environment so that pupils, families, staff and visitors can access the site safely and with dignity. This includes maintaining lift access, keeping routes free from obstruction, reviewing signage and wayfinding, ensuring that accessible toilet facilities remain available, and considering any further reasonable adjustments that may be required in response to changing pupil or community needs. Site accessibility will be reviewed regularly as part of ongoing premises and health and safety checks.</w:t>
      </w:r>
    </w:p>
    <w:p w14:paraId="2FB04726" w14:textId="77777777" w:rsidR="00AC3800" w:rsidRPr="00156001" w:rsidRDefault="00363E82">
      <w:pPr>
        <w:pStyle w:val="Heading1"/>
        <w:rPr>
          <w:rFonts w:cstheme="majorHAnsi"/>
        </w:rPr>
      </w:pPr>
      <w:r w:rsidRPr="00156001">
        <w:rPr>
          <w:rFonts w:cstheme="majorHAnsi"/>
        </w:rPr>
        <w:t>4C. Access to Information</w:t>
      </w:r>
    </w:p>
    <w:p w14:paraId="4607D46A"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 xml:space="preserve">The school </w:t>
      </w:r>
      <w:proofErr w:type="spellStart"/>
      <w:r w:rsidRPr="00156001">
        <w:rPr>
          <w:rFonts w:asciiTheme="majorHAnsi" w:hAnsiTheme="majorHAnsi" w:cstheme="majorHAnsi"/>
        </w:rPr>
        <w:t>recognises</w:t>
      </w:r>
      <w:proofErr w:type="spellEnd"/>
      <w:r w:rsidRPr="00156001">
        <w:rPr>
          <w:rFonts w:asciiTheme="majorHAnsi" w:hAnsiTheme="majorHAnsi" w:cstheme="majorHAnsi"/>
        </w:rPr>
        <w:t xml:space="preserve"> that information must be communicated in ways that are accessible to all members of the school community. Communication with families will continue primarily through ClassDojo and other established channels, with alternative formats provided on request where needed. The school will consider support for pupils and families with communication or language needs, review the accessibility of published information such as website content and school documents, and seek to ensure that key messages are clear, timely and inclusive.</w:t>
      </w:r>
    </w:p>
    <w:p w14:paraId="3E17E37B" w14:textId="77777777" w:rsidR="00AC3800" w:rsidRPr="00156001" w:rsidRDefault="00363E82">
      <w:pPr>
        <w:pStyle w:val="Heading1"/>
        <w:rPr>
          <w:rFonts w:cstheme="majorHAnsi"/>
        </w:rPr>
      </w:pPr>
      <w:r w:rsidRPr="00156001">
        <w:rPr>
          <w:rFonts w:cstheme="majorHAnsi"/>
        </w:rPr>
        <w:t>5. Staff Training</w:t>
      </w:r>
    </w:p>
    <w:p w14:paraId="5192641B"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 xml:space="preserve">Staff training is central to the successful implementation of this plan. Kinoulton Primary School will provide ongoing professional development in SEND, inclusive practice, adaptive teaching and the effective use of strategies to support pupils with a range of needs. Training priorities will be informed by the profile of current pupils, advice from </w:t>
      </w:r>
      <w:r w:rsidRPr="00156001">
        <w:rPr>
          <w:rFonts w:asciiTheme="majorHAnsi" w:hAnsiTheme="majorHAnsi" w:cstheme="majorHAnsi"/>
        </w:rPr>
        <w:lastRenderedPageBreak/>
        <w:t>specialists, school development priorities and performance management processes. This work will be led by the SENDCo and senior leaders, with the aim of ensuring that staff knowledge remains current and that effective practice is shared consistently across the school.</w:t>
      </w:r>
    </w:p>
    <w:p w14:paraId="577E2C45" w14:textId="77777777" w:rsidR="00AC3800" w:rsidRPr="00156001" w:rsidRDefault="00363E82">
      <w:pPr>
        <w:pStyle w:val="Heading1"/>
        <w:rPr>
          <w:rFonts w:cstheme="majorHAnsi"/>
        </w:rPr>
      </w:pPr>
      <w:r w:rsidRPr="00156001">
        <w:rPr>
          <w:rFonts w:cstheme="majorHAnsi"/>
        </w:rPr>
        <w:t>6. Monitoring and Review</w:t>
      </w:r>
    </w:p>
    <w:p w14:paraId="522BE990"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This plan will be reviewed annually by the senior leadership team and governors, or sooner if there are significant changes to the school site, pupil cohort or identified needs. Progress will be monitored through a range of evidence, including pupil outcomes, SEND review processes, learning observations, site checks, stakeholder feedback and evaluation of the impact of provision. The review process will help the school to identify priorities for further action and ensure that the plan remains a practical and up-to-date working document.</w:t>
      </w:r>
    </w:p>
    <w:p w14:paraId="103D1279" w14:textId="77777777" w:rsidR="00AC3800" w:rsidRPr="00156001" w:rsidRDefault="00363E82">
      <w:pPr>
        <w:pStyle w:val="Heading1"/>
        <w:rPr>
          <w:rFonts w:cstheme="majorHAnsi"/>
        </w:rPr>
      </w:pPr>
      <w:r w:rsidRPr="00156001">
        <w:rPr>
          <w:rFonts w:cstheme="majorHAnsi"/>
        </w:rPr>
        <w:t>7. Compliance</w:t>
      </w:r>
    </w:p>
    <w:p w14:paraId="524B1FDE" w14:textId="77777777" w:rsidR="00156001" w:rsidRPr="00156001" w:rsidRDefault="00156001">
      <w:pPr>
        <w:rPr>
          <w:rFonts w:asciiTheme="majorHAnsi" w:hAnsiTheme="majorHAnsi" w:cstheme="majorHAnsi"/>
          <w:kern w:val="2"/>
          <w:lang w:val="en-GB" w:eastAsia="en-GB"/>
          <w14:ligatures w14:val="standardContextual"/>
        </w:rPr>
      </w:pPr>
      <w:r w:rsidRPr="00156001">
        <w:rPr>
          <w:rFonts w:asciiTheme="majorHAnsi" w:hAnsiTheme="majorHAnsi" w:cstheme="majorHAnsi"/>
        </w:rPr>
        <w:t>This plan is written with regard to the Equality Act 2010 and is informed by the SEND Code of Practice: 0 to 25 years (2015). It also reflects the school’s wider duties in relation to inclusion, equality of opportunity and the requirement to make reasonable adjustments for disabled pupils. Through this plan, Kinoulton Primary School demonstrates its commitment to maintaining an inclusive environment and to meeting the expectations of inspection and good practice in relation to accessibility.</w:t>
      </w:r>
    </w:p>
    <w:p w14:paraId="5B257D86" w14:textId="77777777" w:rsidR="00156001" w:rsidRPr="00156001" w:rsidRDefault="00156001" w:rsidP="00156001">
      <w:pPr>
        <w:pStyle w:val="BodyText"/>
        <w:spacing w:before="245"/>
        <w:rPr>
          <w:rFonts w:asciiTheme="majorHAnsi" w:hAnsiTheme="majorHAnsi" w:cstheme="majorHAnsi"/>
        </w:rPr>
      </w:pPr>
    </w:p>
    <w:p w14:paraId="484D7112" w14:textId="77777777" w:rsidR="00156001" w:rsidRPr="00156001" w:rsidRDefault="00156001" w:rsidP="00156001">
      <w:pPr>
        <w:spacing w:before="1"/>
        <w:ind w:left="117"/>
        <w:rPr>
          <w:rFonts w:asciiTheme="majorHAnsi" w:hAnsiTheme="majorHAnsi" w:cstheme="majorHAnsi"/>
          <w:b/>
        </w:rPr>
      </w:pPr>
      <w:r w:rsidRPr="00156001">
        <w:rPr>
          <w:rFonts w:asciiTheme="majorHAnsi" w:hAnsiTheme="majorHAnsi" w:cstheme="majorHAnsi"/>
          <w:b/>
        </w:rPr>
        <w:t>Action</w:t>
      </w:r>
      <w:r w:rsidRPr="00156001">
        <w:rPr>
          <w:rFonts w:asciiTheme="majorHAnsi" w:hAnsiTheme="majorHAnsi" w:cstheme="majorHAnsi"/>
          <w:b/>
          <w:spacing w:val="-4"/>
        </w:rPr>
        <w:t xml:space="preserve"> </w:t>
      </w:r>
      <w:r w:rsidRPr="00156001">
        <w:rPr>
          <w:rFonts w:asciiTheme="majorHAnsi" w:hAnsiTheme="majorHAnsi" w:cstheme="majorHAnsi"/>
          <w:b/>
        </w:rPr>
        <w:t>plan</w:t>
      </w:r>
      <w:r w:rsidRPr="00156001">
        <w:rPr>
          <w:rFonts w:asciiTheme="majorHAnsi" w:hAnsiTheme="majorHAnsi" w:cstheme="majorHAnsi"/>
          <w:b/>
          <w:spacing w:val="-3"/>
        </w:rPr>
        <w:t xml:space="preserve"> </w:t>
      </w:r>
      <w:r w:rsidRPr="00156001">
        <w:rPr>
          <w:rFonts w:asciiTheme="majorHAnsi" w:hAnsiTheme="majorHAnsi" w:cstheme="majorHAnsi"/>
          <w:b/>
        </w:rPr>
        <w:t>is</w:t>
      </w:r>
      <w:r w:rsidRPr="00156001">
        <w:rPr>
          <w:rFonts w:asciiTheme="majorHAnsi" w:hAnsiTheme="majorHAnsi" w:cstheme="majorHAnsi"/>
          <w:b/>
          <w:spacing w:val="-2"/>
        </w:rPr>
        <w:t xml:space="preserve"> </w:t>
      </w:r>
      <w:r w:rsidRPr="00156001">
        <w:rPr>
          <w:rFonts w:asciiTheme="majorHAnsi" w:hAnsiTheme="majorHAnsi" w:cstheme="majorHAnsi"/>
          <w:b/>
        </w:rPr>
        <w:t>set</w:t>
      </w:r>
      <w:r w:rsidRPr="00156001">
        <w:rPr>
          <w:rFonts w:asciiTheme="majorHAnsi" w:hAnsiTheme="majorHAnsi" w:cstheme="majorHAnsi"/>
          <w:b/>
          <w:spacing w:val="-4"/>
        </w:rPr>
        <w:t xml:space="preserve"> </w:t>
      </w:r>
      <w:r w:rsidRPr="00156001">
        <w:rPr>
          <w:rFonts w:asciiTheme="majorHAnsi" w:hAnsiTheme="majorHAnsi" w:cstheme="majorHAnsi"/>
          <w:b/>
        </w:rPr>
        <w:t>out</w:t>
      </w:r>
      <w:r w:rsidRPr="00156001">
        <w:rPr>
          <w:rFonts w:asciiTheme="majorHAnsi" w:hAnsiTheme="majorHAnsi" w:cstheme="majorHAnsi"/>
          <w:b/>
          <w:spacing w:val="-2"/>
        </w:rPr>
        <w:t xml:space="preserve"> below:</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693"/>
        <w:gridCol w:w="3970"/>
        <w:gridCol w:w="1846"/>
        <w:gridCol w:w="2074"/>
        <w:gridCol w:w="2031"/>
        <w:gridCol w:w="2186"/>
      </w:tblGrid>
      <w:tr w:rsidR="00156001" w:rsidRPr="00156001" w14:paraId="233E7731" w14:textId="77777777" w:rsidTr="00FD79DB">
        <w:trPr>
          <w:trHeight w:val="337"/>
        </w:trPr>
        <w:tc>
          <w:tcPr>
            <w:tcW w:w="425" w:type="dxa"/>
            <w:vMerge w:val="restart"/>
          </w:tcPr>
          <w:p w14:paraId="7D318203" w14:textId="77777777" w:rsidR="00156001" w:rsidRPr="00156001" w:rsidRDefault="00156001" w:rsidP="00FD79DB">
            <w:pPr>
              <w:pStyle w:val="TableParagraph"/>
              <w:spacing w:before="0"/>
              <w:ind w:left="0"/>
              <w:rPr>
                <w:rFonts w:asciiTheme="majorHAnsi" w:hAnsiTheme="majorHAnsi" w:cstheme="majorHAnsi"/>
              </w:rPr>
            </w:pPr>
          </w:p>
        </w:tc>
        <w:tc>
          <w:tcPr>
            <w:tcW w:w="2693" w:type="dxa"/>
            <w:vMerge w:val="restart"/>
          </w:tcPr>
          <w:p w14:paraId="6F55AE57" w14:textId="77777777" w:rsidR="00156001" w:rsidRPr="00156001" w:rsidRDefault="00156001" w:rsidP="00FD79DB">
            <w:pPr>
              <w:pStyle w:val="TableParagraph"/>
              <w:ind w:left="866"/>
              <w:rPr>
                <w:rFonts w:asciiTheme="majorHAnsi" w:hAnsiTheme="majorHAnsi" w:cstheme="majorHAnsi"/>
                <w:b/>
              </w:rPr>
            </w:pPr>
            <w:r w:rsidRPr="00156001">
              <w:rPr>
                <w:rFonts w:asciiTheme="majorHAnsi" w:hAnsiTheme="majorHAnsi" w:cstheme="majorHAnsi"/>
                <w:b/>
                <w:spacing w:val="-2"/>
              </w:rPr>
              <w:t>Objectives</w:t>
            </w:r>
          </w:p>
        </w:tc>
        <w:tc>
          <w:tcPr>
            <w:tcW w:w="7890" w:type="dxa"/>
            <w:gridSpan w:val="3"/>
            <w:tcBorders>
              <w:right w:val="single" w:sz="8" w:space="0" w:color="000000"/>
            </w:tcBorders>
          </w:tcPr>
          <w:p w14:paraId="450E262F" w14:textId="77777777" w:rsidR="00156001" w:rsidRPr="00156001" w:rsidRDefault="00156001" w:rsidP="00FD79DB">
            <w:pPr>
              <w:pStyle w:val="TableParagraph"/>
              <w:ind w:left="19"/>
              <w:jc w:val="center"/>
              <w:rPr>
                <w:rFonts w:asciiTheme="majorHAnsi" w:hAnsiTheme="majorHAnsi" w:cstheme="majorHAnsi"/>
                <w:b/>
              </w:rPr>
            </w:pPr>
            <w:r w:rsidRPr="00156001">
              <w:rPr>
                <w:rFonts w:asciiTheme="majorHAnsi" w:hAnsiTheme="majorHAnsi" w:cstheme="majorHAnsi"/>
                <w:b/>
                <w:spacing w:val="-2"/>
              </w:rPr>
              <w:t>Action</w:t>
            </w:r>
          </w:p>
        </w:tc>
        <w:tc>
          <w:tcPr>
            <w:tcW w:w="2031" w:type="dxa"/>
            <w:vMerge w:val="restart"/>
            <w:tcBorders>
              <w:left w:val="single" w:sz="8" w:space="0" w:color="000000"/>
            </w:tcBorders>
          </w:tcPr>
          <w:p w14:paraId="4ADBA62D" w14:textId="77777777" w:rsidR="00156001" w:rsidRPr="00156001" w:rsidRDefault="00156001" w:rsidP="00FD79DB">
            <w:pPr>
              <w:pStyle w:val="TableParagraph"/>
              <w:ind w:left="558"/>
              <w:rPr>
                <w:rFonts w:asciiTheme="majorHAnsi" w:hAnsiTheme="majorHAnsi" w:cstheme="majorHAnsi"/>
                <w:b/>
              </w:rPr>
            </w:pPr>
            <w:r w:rsidRPr="00156001">
              <w:rPr>
                <w:rFonts w:asciiTheme="majorHAnsi" w:hAnsiTheme="majorHAnsi" w:cstheme="majorHAnsi"/>
                <w:b/>
                <w:spacing w:val="-2"/>
              </w:rPr>
              <w:t>Timescale</w:t>
            </w:r>
          </w:p>
        </w:tc>
        <w:tc>
          <w:tcPr>
            <w:tcW w:w="2186" w:type="dxa"/>
            <w:vMerge w:val="restart"/>
          </w:tcPr>
          <w:p w14:paraId="6782E2AA" w14:textId="77777777" w:rsidR="00156001" w:rsidRPr="00156001" w:rsidRDefault="00156001" w:rsidP="00FD79DB">
            <w:pPr>
              <w:pStyle w:val="TableParagraph"/>
              <w:spacing w:line="259" w:lineRule="auto"/>
              <w:ind w:left="539" w:right="140" w:hanging="384"/>
              <w:rPr>
                <w:rFonts w:asciiTheme="majorHAnsi" w:hAnsiTheme="majorHAnsi" w:cstheme="majorHAnsi"/>
                <w:b/>
              </w:rPr>
            </w:pPr>
            <w:r w:rsidRPr="00156001">
              <w:rPr>
                <w:rFonts w:asciiTheme="majorHAnsi" w:hAnsiTheme="majorHAnsi" w:cstheme="majorHAnsi"/>
                <w:b/>
              </w:rPr>
              <w:t>Monitoring</w:t>
            </w:r>
            <w:r w:rsidRPr="00156001">
              <w:rPr>
                <w:rFonts w:asciiTheme="majorHAnsi" w:hAnsiTheme="majorHAnsi" w:cstheme="majorHAnsi"/>
                <w:b/>
                <w:spacing w:val="-13"/>
              </w:rPr>
              <w:t xml:space="preserve"> </w:t>
            </w:r>
            <w:r w:rsidRPr="00156001">
              <w:rPr>
                <w:rFonts w:asciiTheme="majorHAnsi" w:hAnsiTheme="majorHAnsi" w:cstheme="majorHAnsi"/>
                <w:b/>
              </w:rPr>
              <w:t>Method: Who? How?</w:t>
            </w:r>
          </w:p>
        </w:tc>
      </w:tr>
      <w:tr w:rsidR="00156001" w:rsidRPr="00156001" w14:paraId="17B6FFF9" w14:textId="77777777" w:rsidTr="00FD79DB">
        <w:trPr>
          <w:trHeight w:val="335"/>
        </w:trPr>
        <w:tc>
          <w:tcPr>
            <w:tcW w:w="425" w:type="dxa"/>
            <w:vMerge/>
            <w:tcBorders>
              <w:top w:val="nil"/>
            </w:tcBorders>
          </w:tcPr>
          <w:p w14:paraId="2E6F47B4" w14:textId="77777777" w:rsidR="00156001" w:rsidRPr="00156001" w:rsidRDefault="00156001" w:rsidP="00FD79DB">
            <w:pPr>
              <w:rPr>
                <w:rFonts w:asciiTheme="majorHAnsi" w:hAnsiTheme="majorHAnsi" w:cstheme="majorHAnsi"/>
                <w:sz w:val="2"/>
                <w:szCs w:val="2"/>
              </w:rPr>
            </w:pPr>
          </w:p>
        </w:tc>
        <w:tc>
          <w:tcPr>
            <w:tcW w:w="2693" w:type="dxa"/>
            <w:vMerge/>
            <w:tcBorders>
              <w:top w:val="nil"/>
            </w:tcBorders>
          </w:tcPr>
          <w:p w14:paraId="7E1E8101" w14:textId="77777777" w:rsidR="00156001" w:rsidRPr="00156001" w:rsidRDefault="00156001" w:rsidP="00FD79DB">
            <w:pPr>
              <w:rPr>
                <w:rFonts w:asciiTheme="majorHAnsi" w:hAnsiTheme="majorHAnsi" w:cstheme="majorHAnsi"/>
                <w:sz w:val="2"/>
                <w:szCs w:val="2"/>
              </w:rPr>
            </w:pPr>
          </w:p>
        </w:tc>
        <w:tc>
          <w:tcPr>
            <w:tcW w:w="3970" w:type="dxa"/>
          </w:tcPr>
          <w:p w14:paraId="7348018A" w14:textId="77777777" w:rsidR="00156001" w:rsidRPr="00156001" w:rsidRDefault="00156001" w:rsidP="00FD79DB">
            <w:pPr>
              <w:pStyle w:val="TableParagraph"/>
              <w:rPr>
                <w:rFonts w:asciiTheme="majorHAnsi" w:hAnsiTheme="majorHAnsi" w:cstheme="majorHAnsi"/>
                <w:b/>
              </w:rPr>
            </w:pPr>
            <w:r w:rsidRPr="00156001">
              <w:rPr>
                <w:rFonts w:asciiTheme="majorHAnsi" w:hAnsiTheme="majorHAnsi" w:cstheme="majorHAnsi"/>
                <w:b/>
                <w:spacing w:val="-4"/>
              </w:rPr>
              <w:t>How?</w:t>
            </w:r>
          </w:p>
        </w:tc>
        <w:tc>
          <w:tcPr>
            <w:tcW w:w="1846" w:type="dxa"/>
          </w:tcPr>
          <w:p w14:paraId="2C7006D7" w14:textId="77777777" w:rsidR="00156001" w:rsidRPr="00156001" w:rsidRDefault="00156001" w:rsidP="00FD79DB">
            <w:pPr>
              <w:pStyle w:val="TableParagraph"/>
              <w:rPr>
                <w:rFonts w:asciiTheme="majorHAnsi" w:hAnsiTheme="majorHAnsi" w:cstheme="majorHAnsi"/>
                <w:b/>
              </w:rPr>
            </w:pPr>
            <w:r w:rsidRPr="00156001">
              <w:rPr>
                <w:rFonts w:asciiTheme="majorHAnsi" w:hAnsiTheme="majorHAnsi" w:cstheme="majorHAnsi"/>
                <w:b/>
                <w:spacing w:val="-4"/>
              </w:rPr>
              <w:t>Who?</w:t>
            </w:r>
          </w:p>
        </w:tc>
        <w:tc>
          <w:tcPr>
            <w:tcW w:w="2074" w:type="dxa"/>
            <w:tcBorders>
              <w:right w:val="single" w:sz="8" w:space="0" w:color="000000"/>
            </w:tcBorders>
          </w:tcPr>
          <w:p w14:paraId="60C33BBF" w14:textId="77777777" w:rsidR="00156001" w:rsidRPr="00156001" w:rsidRDefault="00156001" w:rsidP="00FD79DB">
            <w:pPr>
              <w:pStyle w:val="TableParagraph"/>
              <w:ind w:left="105"/>
              <w:rPr>
                <w:rFonts w:asciiTheme="majorHAnsi" w:hAnsiTheme="majorHAnsi" w:cstheme="majorHAnsi"/>
                <w:b/>
              </w:rPr>
            </w:pPr>
            <w:r w:rsidRPr="00156001">
              <w:rPr>
                <w:rFonts w:asciiTheme="majorHAnsi" w:hAnsiTheme="majorHAnsi" w:cstheme="majorHAnsi"/>
                <w:b/>
                <w:spacing w:val="-2"/>
              </w:rPr>
              <w:t>Resources</w:t>
            </w:r>
          </w:p>
        </w:tc>
        <w:tc>
          <w:tcPr>
            <w:tcW w:w="2031" w:type="dxa"/>
            <w:vMerge/>
            <w:tcBorders>
              <w:top w:val="nil"/>
              <w:left w:val="single" w:sz="8" w:space="0" w:color="000000"/>
            </w:tcBorders>
          </w:tcPr>
          <w:p w14:paraId="3CD7FFD4" w14:textId="77777777" w:rsidR="00156001" w:rsidRPr="00156001" w:rsidRDefault="00156001" w:rsidP="00FD79DB">
            <w:pPr>
              <w:rPr>
                <w:rFonts w:asciiTheme="majorHAnsi" w:hAnsiTheme="majorHAnsi" w:cstheme="majorHAnsi"/>
                <w:sz w:val="2"/>
                <w:szCs w:val="2"/>
              </w:rPr>
            </w:pPr>
          </w:p>
        </w:tc>
        <w:tc>
          <w:tcPr>
            <w:tcW w:w="2186" w:type="dxa"/>
            <w:vMerge/>
            <w:tcBorders>
              <w:top w:val="nil"/>
            </w:tcBorders>
          </w:tcPr>
          <w:p w14:paraId="457E4201" w14:textId="77777777" w:rsidR="00156001" w:rsidRPr="00156001" w:rsidRDefault="00156001" w:rsidP="00FD79DB">
            <w:pPr>
              <w:rPr>
                <w:rFonts w:asciiTheme="majorHAnsi" w:hAnsiTheme="majorHAnsi" w:cstheme="majorHAnsi"/>
                <w:sz w:val="2"/>
                <w:szCs w:val="2"/>
              </w:rPr>
            </w:pPr>
          </w:p>
        </w:tc>
      </w:tr>
      <w:tr w:rsidR="00156001" w:rsidRPr="00156001" w14:paraId="30A84E4C" w14:textId="77777777" w:rsidTr="00FD79DB">
        <w:trPr>
          <w:trHeight w:val="1698"/>
        </w:trPr>
        <w:tc>
          <w:tcPr>
            <w:tcW w:w="425" w:type="dxa"/>
          </w:tcPr>
          <w:p w14:paraId="6286C49A" w14:textId="77777777" w:rsidR="00156001" w:rsidRPr="00156001" w:rsidRDefault="00156001" w:rsidP="00156001">
            <w:pPr>
              <w:pStyle w:val="TableParagraph"/>
              <w:spacing w:before="49"/>
              <w:ind w:left="0" w:right="85"/>
              <w:jc w:val="center"/>
              <w:rPr>
                <w:rFonts w:asciiTheme="majorHAnsi" w:hAnsiTheme="majorHAnsi" w:cstheme="majorHAnsi"/>
                <w:i/>
              </w:rPr>
            </w:pPr>
            <w:r w:rsidRPr="00156001">
              <w:rPr>
                <w:rFonts w:asciiTheme="majorHAnsi" w:hAnsiTheme="majorHAnsi" w:cstheme="majorHAnsi"/>
                <w:i/>
                <w:spacing w:val="-10"/>
              </w:rPr>
              <w:t>1</w:t>
            </w:r>
          </w:p>
        </w:tc>
        <w:tc>
          <w:tcPr>
            <w:tcW w:w="2693" w:type="dxa"/>
          </w:tcPr>
          <w:p w14:paraId="174BB028" w14:textId="77777777" w:rsidR="00156001" w:rsidRPr="00156001" w:rsidRDefault="00156001" w:rsidP="00156001">
            <w:pPr>
              <w:pStyle w:val="TableParagraph"/>
              <w:rPr>
                <w:rFonts w:asciiTheme="majorHAnsi" w:hAnsiTheme="majorHAnsi" w:cstheme="majorHAnsi"/>
                <w:b/>
              </w:rPr>
            </w:pPr>
            <w:r w:rsidRPr="00156001">
              <w:rPr>
                <w:rFonts w:asciiTheme="majorHAnsi" w:hAnsiTheme="majorHAnsi" w:cstheme="majorHAnsi"/>
                <w:b/>
              </w:rPr>
              <w:t>Access</w:t>
            </w:r>
            <w:r w:rsidRPr="00156001">
              <w:rPr>
                <w:rFonts w:asciiTheme="majorHAnsi" w:hAnsiTheme="majorHAnsi" w:cstheme="majorHAnsi"/>
                <w:b/>
                <w:spacing w:val="-4"/>
              </w:rPr>
              <w:t xml:space="preserve"> </w:t>
            </w:r>
            <w:r w:rsidRPr="00156001">
              <w:rPr>
                <w:rFonts w:asciiTheme="majorHAnsi" w:hAnsiTheme="majorHAnsi" w:cstheme="majorHAnsi"/>
                <w:b/>
              </w:rPr>
              <w:t>to</w:t>
            </w:r>
            <w:r w:rsidRPr="00156001">
              <w:rPr>
                <w:rFonts w:asciiTheme="majorHAnsi" w:hAnsiTheme="majorHAnsi" w:cstheme="majorHAnsi"/>
                <w:b/>
                <w:spacing w:val="-4"/>
              </w:rPr>
              <w:t xml:space="preserve"> </w:t>
            </w:r>
            <w:r w:rsidRPr="00156001">
              <w:rPr>
                <w:rFonts w:asciiTheme="majorHAnsi" w:hAnsiTheme="majorHAnsi" w:cstheme="majorHAnsi"/>
                <w:b/>
                <w:spacing w:val="-2"/>
              </w:rPr>
              <w:t>curriculum</w:t>
            </w:r>
          </w:p>
          <w:p w14:paraId="4DB1ABAC" w14:textId="77777777" w:rsidR="00156001" w:rsidRPr="00156001" w:rsidRDefault="00156001" w:rsidP="00156001">
            <w:pPr>
              <w:pStyle w:val="TableParagraph"/>
              <w:spacing w:before="22" w:line="259" w:lineRule="auto"/>
              <w:rPr>
                <w:rFonts w:asciiTheme="majorHAnsi" w:hAnsiTheme="majorHAnsi" w:cstheme="majorHAnsi"/>
              </w:rPr>
            </w:pPr>
            <w:r w:rsidRPr="00156001">
              <w:rPr>
                <w:rFonts w:asciiTheme="majorHAnsi" w:hAnsiTheme="majorHAnsi" w:cstheme="majorHAnsi"/>
              </w:rPr>
              <w:t>To ensure all staff receive relevant</w:t>
            </w:r>
            <w:r w:rsidRPr="00156001">
              <w:rPr>
                <w:rFonts w:asciiTheme="majorHAnsi" w:hAnsiTheme="majorHAnsi" w:cstheme="majorHAnsi"/>
                <w:spacing w:val="-13"/>
              </w:rPr>
              <w:t xml:space="preserve"> </w:t>
            </w:r>
            <w:r w:rsidRPr="00156001">
              <w:rPr>
                <w:rFonts w:asciiTheme="majorHAnsi" w:hAnsiTheme="majorHAnsi" w:cstheme="majorHAnsi"/>
              </w:rPr>
              <w:t>and</w:t>
            </w:r>
            <w:r w:rsidRPr="00156001">
              <w:rPr>
                <w:rFonts w:asciiTheme="majorHAnsi" w:hAnsiTheme="majorHAnsi" w:cstheme="majorHAnsi"/>
                <w:spacing w:val="-12"/>
              </w:rPr>
              <w:t xml:space="preserve"> </w:t>
            </w:r>
            <w:r w:rsidRPr="00156001">
              <w:rPr>
                <w:rFonts w:asciiTheme="majorHAnsi" w:hAnsiTheme="majorHAnsi" w:cstheme="majorHAnsi"/>
              </w:rPr>
              <w:t>timely</w:t>
            </w:r>
            <w:r w:rsidRPr="00156001">
              <w:rPr>
                <w:rFonts w:asciiTheme="majorHAnsi" w:hAnsiTheme="majorHAnsi" w:cstheme="majorHAnsi"/>
                <w:spacing w:val="-13"/>
              </w:rPr>
              <w:t xml:space="preserve"> </w:t>
            </w:r>
            <w:r w:rsidRPr="00156001">
              <w:rPr>
                <w:rFonts w:asciiTheme="majorHAnsi" w:hAnsiTheme="majorHAnsi" w:cstheme="majorHAnsi"/>
              </w:rPr>
              <w:t>training on a range of effective strategies to support</w:t>
            </w:r>
          </w:p>
          <w:p w14:paraId="6708DE3A" w14:textId="3413C7B7" w:rsidR="00156001" w:rsidRPr="00156001" w:rsidRDefault="00156001" w:rsidP="00156001">
            <w:pPr>
              <w:pStyle w:val="TableParagraph"/>
              <w:spacing w:before="1" w:line="237" w:lineRule="auto"/>
              <w:ind w:right="68"/>
              <w:rPr>
                <w:rFonts w:asciiTheme="majorHAnsi" w:hAnsiTheme="majorHAnsi" w:cstheme="majorHAnsi"/>
              </w:rPr>
            </w:pPr>
            <w:r w:rsidRPr="00156001">
              <w:rPr>
                <w:rFonts w:asciiTheme="majorHAnsi" w:hAnsiTheme="majorHAnsi" w:cstheme="majorHAnsi"/>
              </w:rPr>
              <w:t>learners</w:t>
            </w:r>
            <w:r w:rsidRPr="00156001">
              <w:rPr>
                <w:rFonts w:asciiTheme="majorHAnsi" w:hAnsiTheme="majorHAnsi" w:cstheme="majorHAnsi"/>
                <w:spacing w:val="-10"/>
              </w:rPr>
              <w:t xml:space="preserve"> </w:t>
            </w:r>
            <w:r w:rsidRPr="00156001">
              <w:rPr>
                <w:rFonts w:asciiTheme="majorHAnsi" w:hAnsiTheme="majorHAnsi" w:cstheme="majorHAnsi"/>
              </w:rPr>
              <w:t>with</w:t>
            </w:r>
            <w:r w:rsidRPr="00156001">
              <w:rPr>
                <w:rFonts w:asciiTheme="majorHAnsi" w:hAnsiTheme="majorHAnsi" w:cstheme="majorHAnsi"/>
                <w:spacing w:val="-5"/>
              </w:rPr>
              <w:t xml:space="preserve"> </w:t>
            </w:r>
            <w:r w:rsidRPr="00156001">
              <w:rPr>
                <w:rFonts w:asciiTheme="majorHAnsi" w:hAnsiTheme="majorHAnsi" w:cstheme="majorHAnsi"/>
                <w:spacing w:val="-2"/>
              </w:rPr>
              <w:t>SEND.</w:t>
            </w:r>
          </w:p>
        </w:tc>
        <w:tc>
          <w:tcPr>
            <w:tcW w:w="3970" w:type="dxa"/>
          </w:tcPr>
          <w:p w14:paraId="75E19656" w14:textId="77777777" w:rsidR="00156001" w:rsidRPr="00156001" w:rsidRDefault="00156001" w:rsidP="00156001">
            <w:pPr>
              <w:pStyle w:val="TableParagraph"/>
              <w:rPr>
                <w:rFonts w:asciiTheme="majorHAnsi" w:hAnsiTheme="majorHAnsi" w:cstheme="majorHAnsi"/>
                <w:i/>
              </w:rPr>
            </w:pPr>
            <w:r w:rsidRPr="00156001">
              <w:rPr>
                <w:rFonts w:asciiTheme="majorHAnsi" w:hAnsiTheme="majorHAnsi" w:cstheme="majorHAnsi"/>
                <w:i/>
              </w:rPr>
              <w:t>Update</w:t>
            </w:r>
            <w:r w:rsidRPr="00156001">
              <w:rPr>
                <w:rFonts w:asciiTheme="majorHAnsi" w:hAnsiTheme="majorHAnsi" w:cstheme="majorHAnsi"/>
                <w:i/>
                <w:spacing w:val="-8"/>
              </w:rPr>
              <w:t xml:space="preserve"> </w:t>
            </w:r>
            <w:r w:rsidRPr="00156001">
              <w:rPr>
                <w:rFonts w:asciiTheme="majorHAnsi" w:hAnsiTheme="majorHAnsi" w:cstheme="majorHAnsi"/>
                <w:i/>
              </w:rPr>
              <w:t>SEND</w:t>
            </w:r>
            <w:r w:rsidRPr="00156001">
              <w:rPr>
                <w:rFonts w:asciiTheme="majorHAnsi" w:hAnsiTheme="majorHAnsi" w:cstheme="majorHAnsi"/>
                <w:i/>
                <w:spacing w:val="-7"/>
              </w:rPr>
              <w:t xml:space="preserve"> </w:t>
            </w:r>
            <w:r w:rsidRPr="00156001">
              <w:rPr>
                <w:rFonts w:asciiTheme="majorHAnsi" w:hAnsiTheme="majorHAnsi" w:cstheme="majorHAnsi"/>
                <w:i/>
              </w:rPr>
              <w:t>policy</w:t>
            </w:r>
            <w:r w:rsidRPr="00156001">
              <w:rPr>
                <w:rFonts w:asciiTheme="majorHAnsi" w:hAnsiTheme="majorHAnsi" w:cstheme="majorHAnsi"/>
                <w:i/>
                <w:spacing w:val="-9"/>
              </w:rPr>
              <w:t xml:space="preserve"> </w:t>
            </w:r>
            <w:r w:rsidRPr="00156001">
              <w:rPr>
                <w:rFonts w:asciiTheme="majorHAnsi" w:hAnsiTheme="majorHAnsi" w:cstheme="majorHAnsi"/>
                <w:i/>
              </w:rPr>
              <w:t>and</w:t>
            </w:r>
            <w:r w:rsidRPr="00156001">
              <w:rPr>
                <w:rFonts w:asciiTheme="majorHAnsi" w:hAnsiTheme="majorHAnsi" w:cstheme="majorHAnsi"/>
                <w:i/>
                <w:spacing w:val="-9"/>
              </w:rPr>
              <w:t xml:space="preserve"> </w:t>
            </w:r>
            <w:r w:rsidRPr="00156001">
              <w:rPr>
                <w:rFonts w:asciiTheme="majorHAnsi" w:hAnsiTheme="majorHAnsi" w:cstheme="majorHAnsi"/>
                <w:i/>
              </w:rPr>
              <w:t>SEND</w:t>
            </w:r>
            <w:r w:rsidRPr="00156001">
              <w:rPr>
                <w:rFonts w:asciiTheme="majorHAnsi" w:hAnsiTheme="majorHAnsi" w:cstheme="majorHAnsi"/>
                <w:i/>
                <w:spacing w:val="-7"/>
              </w:rPr>
              <w:t xml:space="preserve"> </w:t>
            </w:r>
            <w:r w:rsidRPr="00156001">
              <w:rPr>
                <w:rFonts w:asciiTheme="majorHAnsi" w:hAnsiTheme="majorHAnsi" w:cstheme="majorHAnsi"/>
                <w:i/>
              </w:rPr>
              <w:t xml:space="preserve">report </w:t>
            </w:r>
            <w:r w:rsidRPr="00156001">
              <w:rPr>
                <w:rFonts w:asciiTheme="majorHAnsi" w:hAnsiTheme="majorHAnsi" w:cstheme="majorHAnsi"/>
                <w:i/>
                <w:spacing w:val="-2"/>
              </w:rPr>
              <w:t>annually</w:t>
            </w:r>
          </w:p>
          <w:p w14:paraId="6A515FCB" w14:textId="77777777" w:rsidR="00156001" w:rsidRPr="00156001" w:rsidRDefault="00156001" w:rsidP="00156001">
            <w:pPr>
              <w:pStyle w:val="TableParagraph"/>
              <w:spacing w:before="20"/>
              <w:ind w:left="0"/>
              <w:rPr>
                <w:rFonts w:asciiTheme="majorHAnsi" w:hAnsiTheme="majorHAnsi" w:cstheme="majorHAnsi"/>
                <w:b/>
              </w:rPr>
            </w:pPr>
          </w:p>
          <w:p w14:paraId="5A424690" w14:textId="4ED4E701" w:rsidR="00156001" w:rsidRPr="00156001" w:rsidRDefault="00156001" w:rsidP="00156001">
            <w:pPr>
              <w:pStyle w:val="TableParagraph"/>
              <w:spacing w:before="51" w:line="237" w:lineRule="auto"/>
              <w:ind w:right="50"/>
              <w:rPr>
                <w:rFonts w:asciiTheme="majorHAnsi" w:hAnsiTheme="majorHAnsi" w:cstheme="majorHAnsi"/>
                <w:i/>
              </w:rPr>
            </w:pPr>
            <w:r w:rsidRPr="00156001">
              <w:rPr>
                <w:rFonts w:asciiTheme="majorHAnsi" w:hAnsiTheme="majorHAnsi" w:cstheme="majorHAnsi"/>
                <w:i/>
              </w:rPr>
              <w:t>School</w:t>
            </w:r>
            <w:r w:rsidRPr="00156001">
              <w:rPr>
                <w:rFonts w:asciiTheme="majorHAnsi" w:hAnsiTheme="majorHAnsi" w:cstheme="majorHAnsi"/>
                <w:i/>
                <w:spacing w:val="-4"/>
              </w:rPr>
              <w:t xml:space="preserve"> </w:t>
            </w:r>
            <w:r w:rsidRPr="00156001">
              <w:rPr>
                <w:rFonts w:asciiTheme="majorHAnsi" w:hAnsiTheme="majorHAnsi" w:cstheme="majorHAnsi"/>
                <w:i/>
              </w:rPr>
              <w:t>to</w:t>
            </w:r>
            <w:r w:rsidRPr="00156001">
              <w:rPr>
                <w:rFonts w:asciiTheme="majorHAnsi" w:hAnsiTheme="majorHAnsi" w:cstheme="majorHAnsi"/>
                <w:i/>
                <w:spacing w:val="-3"/>
              </w:rPr>
              <w:t xml:space="preserve"> </w:t>
            </w:r>
            <w:r w:rsidRPr="00156001">
              <w:rPr>
                <w:rFonts w:asciiTheme="majorHAnsi" w:hAnsiTheme="majorHAnsi" w:cstheme="majorHAnsi"/>
                <w:i/>
              </w:rPr>
              <w:t>seek</w:t>
            </w:r>
            <w:r w:rsidRPr="00156001">
              <w:rPr>
                <w:rFonts w:asciiTheme="majorHAnsi" w:hAnsiTheme="majorHAnsi" w:cstheme="majorHAnsi"/>
                <w:i/>
                <w:spacing w:val="-3"/>
              </w:rPr>
              <w:t xml:space="preserve"> </w:t>
            </w:r>
            <w:r w:rsidRPr="00156001">
              <w:rPr>
                <w:rFonts w:asciiTheme="majorHAnsi" w:hAnsiTheme="majorHAnsi" w:cstheme="majorHAnsi"/>
                <w:i/>
              </w:rPr>
              <w:t>advice</w:t>
            </w:r>
            <w:r w:rsidRPr="00156001">
              <w:rPr>
                <w:rFonts w:asciiTheme="majorHAnsi" w:hAnsiTheme="majorHAnsi" w:cstheme="majorHAnsi"/>
                <w:i/>
                <w:spacing w:val="-5"/>
              </w:rPr>
              <w:t xml:space="preserve"> </w:t>
            </w:r>
            <w:r w:rsidRPr="00156001">
              <w:rPr>
                <w:rFonts w:asciiTheme="majorHAnsi" w:hAnsiTheme="majorHAnsi" w:cstheme="majorHAnsi"/>
                <w:i/>
              </w:rPr>
              <w:t>from</w:t>
            </w:r>
            <w:r w:rsidRPr="00156001">
              <w:rPr>
                <w:rFonts w:asciiTheme="majorHAnsi" w:hAnsiTheme="majorHAnsi" w:cstheme="majorHAnsi"/>
                <w:i/>
                <w:spacing w:val="-5"/>
              </w:rPr>
              <w:t xml:space="preserve"> </w:t>
            </w:r>
            <w:r w:rsidRPr="00156001">
              <w:rPr>
                <w:rFonts w:asciiTheme="majorHAnsi" w:hAnsiTheme="majorHAnsi" w:cstheme="majorHAnsi"/>
                <w:i/>
                <w:spacing w:val="-2"/>
              </w:rPr>
              <w:t>experts.</w:t>
            </w:r>
          </w:p>
        </w:tc>
        <w:tc>
          <w:tcPr>
            <w:tcW w:w="1846" w:type="dxa"/>
          </w:tcPr>
          <w:p w14:paraId="58AEFFA8" w14:textId="77777777" w:rsidR="00156001" w:rsidRPr="00156001" w:rsidRDefault="00156001" w:rsidP="00156001">
            <w:pPr>
              <w:pStyle w:val="TableParagraph"/>
              <w:rPr>
                <w:rFonts w:asciiTheme="majorHAnsi" w:hAnsiTheme="majorHAnsi" w:cstheme="majorHAnsi"/>
                <w:i/>
              </w:rPr>
            </w:pPr>
            <w:r w:rsidRPr="00156001">
              <w:rPr>
                <w:rFonts w:asciiTheme="majorHAnsi" w:hAnsiTheme="majorHAnsi" w:cstheme="majorHAnsi"/>
                <w:i/>
                <w:spacing w:val="-5"/>
              </w:rPr>
              <w:t>SLT</w:t>
            </w:r>
          </w:p>
          <w:p w14:paraId="3B99E6F1" w14:textId="4C92B842" w:rsidR="00156001" w:rsidRPr="00156001" w:rsidRDefault="00156001" w:rsidP="00156001">
            <w:pPr>
              <w:pStyle w:val="TableParagraph"/>
              <w:spacing w:before="49"/>
              <w:rPr>
                <w:rFonts w:asciiTheme="majorHAnsi" w:hAnsiTheme="majorHAnsi" w:cstheme="majorHAnsi"/>
                <w:i/>
              </w:rPr>
            </w:pPr>
            <w:r w:rsidRPr="00156001">
              <w:rPr>
                <w:rFonts w:asciiTheme="majorHAnsi" w:hAnsiTheme="majorHAnsi" w:cstheme="majorHAnsi"/>
                <w:i/>
              </w:rPr>
              <w:t>LA</w:t>
            </w:r>
            <w:r w:rsidRPr="00156001">
              <w:rPr>
                <w:rFonts w:asciiTheme="majorHAnsi" w:hAnsiTheme="majorHAnsi" w:cstheme="majorHAnsi"/>
                <w:i/>
                <w:spacing w:val="-2"/>
              </w:rPr>
              <w:t xml:space="preserve"> </w:t>
            </w:r>
            <w:r w:rsidRPr="00156001">
              <w:rPr>
                <w:rFonts w:asciiTheme="majorHAnsi" w:hAnsiTheme="majorHAnsi" w:cstheme="majorHAnsi"/>
                <w:i/>
              </w:rPr>
              <w:t>SEND</w:t>
            </w:r>
            <w:r w:rsidRPr="00156001">
              <w:rPr>
                <w:rFonts w:asciiTheme="majorHAnsi" w:hAnsiTheme="majorHAnsi" w:cstheme="majorHAnsi"/>
                <w:i/>
                <w:spacing w:val="-2"/>
              </w:rPr>
              <w:t xml:space="preserve"> </w:t>
            </w:r>
            <w:r w:rsidRPr="00156001">
              <w:rPr>
                <w:rFonts w:asciiTheme="majorHAnsi" w:hAnsiTheme="majorHAnsi" w:cstheme="majorHAnsi"/>
                <w:i/>
                <w:spacing w:val="-4"/>
              </w:rPr>
              <w:t>team</w:t>
            </w:r>
          </w:p>
        </w:tc>
        <w:tc>
          <w:tcPr>
            <w:tcW w:w="2074" w:type="dxa"/>
            <w:tcBorders>
              <w:right w:val="single" w:sz="8" w:space="0" w:color="000000"/>
            </w:tcBorders>
          </w:tcPr>
          <w:p w14:paraId="1A3D8338" w14:textId="33B388DB" w:rsidR="00156001" w:rsidRPr="00156001" w:rsidRDefault="00156001" w:rsidP="00156001">
            <w:pPr>
              <w:pStyle w:val="TableParagraph"/>
              <w:spacing w:before="49"/>
              <w:ind w:left="105"/>
              <w:rPr>
                <w:rFonts w:asciiTheme="majorHAnsi" w:hAnsiTheme="majorHAnsi" w:cstheme="majorHAnsi"/>
                <w:i/>
              </w:rPr>
            </w:pPr>
            <w:r w:rsidRPr="00156001">
              <w:rPr>
                <w:rFonts w:asciiTheme="majorHAnsi" w:hAnsiTheme="majorHAnsi" w:cstheme="majorHAnsi"/>
                <w:i/>
              </w:rPr>
              <w:t>Staff</w:t>
            </w:r>
            <w:r w:rsidRPr="00156001">
              <w:rPr>
                <w:rFonts w:asciiTheme="majorHAnsi" w:hAnsiTheme="majorHAnsi" w:cstheme="majorHAnsi"/>
                <w:i/>
                <w:spacing w:val="-13"/>
              </w:rPr>
              <w:t xml:space="preserve"> </w:t>
            </w:r>
            <w:r w:rsidRPr="00156001">
              <w:rPr>
                <w:rFonts w:asciiTheme="majorHAnsi" w:hAnsiTheme="majorHAnsi" w:cstheme="majorHAnsi"/>
                <w:i/>
              </w:rPr>
              <w:t>training</w:t>
            </w:r>
            <w:r w:rsidRPr="00156001">
              <w:rPr>
                <w:rFonts w:asciiTheme="majorHAnsi" w:hAnsiTheme="majorHAnsi" w:cstheme="majorHAnsi"/>
                <w:i/>
                <w:spacing w:val="-12"/>
              </w:rPr>
              <w:t xml:space="preserve"> </w:t>
            </w:r>
            <w:r w:rsidRPr="00156001">
              <w:rPr>
                <w:rFonts w:asciiTheme="majorHAnsi" w:hAnsiTheme="majorHAnsi" w:cstheme="majorHAnsi"/>
                <w:i/>
              </w:rPr>
              <w:t xml:space="preserve">costs </w:t>
            </w:r>
            <w:r w:rsidRPr="00156001">
              <w:rPr>
                <w:rFonts w:asciiTheme="majorHAnsi" w:hAnsiTheme="majorHAnsi" w:cstheme="majorHAnsi"/>
                <w:i/>
                <w:spacing w:val="-2"/>
              </w:rPr>
              <w:t>Visiting speakers/trainers</w:t>
            </w:r>
          </w:p>
        </w:tc>
        <w:tc>
          <w:tcPr>
            <w:tcW w:w="2031" w:type="dxa"/>
            <w:tcBorders>
              <w:left w:val="single" w:sz="8" w:space="0" w:color="000000"/>
            </w:tcBorders>
          </w:tcPr>
          <w:p w14:paraId="2B5DE0AD" w14:textId="0995FAFA" w:rsidR="00156001" w:rsidRPr="00156001" w:rsidRDefault="00156001" w:rsidP="00156001">
            <w:pPr>
              <w:pStyle w:val="TableParagraph"/>
              <w:spacing w:before="51" w:line="237" w:lineRule="auto"/>
              <w:ind w:left="97" w:right="113"/>
              <w:rPr>
                <w:rFonts w:asciiTheme="majorHAnsi" w:hAnsiTheme="majorHAnsi" w:cstheme="majorHAnsi"/>
                <w:i/>
              </w:rPr>
            </w:pPr>
            <w:r w:rsidRPr="00156001">
              <w:rPr>
                <w:rFonts w:asciiTheme="majorHAnsi" w:hAnsiTheme="majorHAnsi" w:cstheme="majorHAnsi"/>
                <w:i/>
              </w:rPr>
              <w:t>Ongoing – needs identified</w:t>
            </w:r>
            <w:r w:rsidRPr="00156001">
              <w:rPr>
                <w:rFonts w:asciiTheme="majorHAnsi" w:hAnsiTheme="majorHAnsi" w:cstheme="majorHAnsi"/>
                <w:i/>
                <w:spacing w:val="-13"/>
              </w:rPr>
              <w:t xml:space="preserve"> </w:t>
            </w:r>
            <w:r w:rsidRPr="00156001">
              <w:rPr>
                <w:rFonts w:asciiTheme="majorHAnsi" w:hAnsiTheme="majorHAnsi" w:cstheme="majorHAnsi"/>
                <w:i/>
              </w:rPr>
              <w:t>via</w:t>
            </w:r>
            <w:r w:rsidRPr="00156001">
              <w:rPr>
                <w:rFonts w:asciiTheme="majorHAnsi" w:hAnsiTheme="majorHAnsi" w:cstheme="majorHAnsi"/>
                <w:i/>
                <w:spacing w:val="-12"/>
              </w:rPr>
              <w:t xml:space="preserve"> </w:t>
            </w:r>
            <w:r w:rsidRPr="00156001">
              <w:rPr>
                <w:rFonts w:asciiTheme="majorHAnsi" w:hAnsiTheme="majorHAnsi" w:cstheme="majorHAnsi"/>
                <w:i/>
              </w:rPr>
              <w:t>annual CPD calendar and appraisal process</w:t>
            </w:r>
          </w:p>
        </w:tc>
        <w:tc>
          <w:tcPr>
            <w:tcW w:w="2186" w:type="dxa"/>
          </w:tcPr>
          <w:p w14:paraId="4B810BA3" w14:textId="59C9EBE3" w:rsidR="00156001" w:rsidRPr="00156001" w:rsidRDefault="00156001" w:rsidP="00156001">
            <w:pPr>
              <w:pStyle w:val="TableParagraph"/>
              <w:spacing w:before="49" w:line="259" w:lineRule="auto"/>
              <w:ind w:left="97" w:right="843"/>
              <w:rPr>
                <w:rFonts w:asciiTheme="majorHAnsi" w:hAnsiTheme="majorHAnsi" w:cstheme="majorHAnsi"/>
                <w:i/>
              </w:rPr>
            </w:pPr>
            <w:r w:rsidRPr="00156001">
              <w:rPr>
                <w:rFonts w:asciiTheme="majorHAnsi" w:hAnsiTheme="majorHAnsi" w:cstheme="majorHAnsi"/>
                <w:i/>
              </w:rPr>
              <w:t>Head</w:t>
            </w:r>
            <w:r w:rsidRPr="00156001">
              <w:rPr>
                <w:rFonts w:asciiTheme="majorHAnsi" w:hAnsiTheme="majorHAnsi" w:cstheme="majorHAnsi"/>
                <w:i/>
                <w:spacing w:val="-13"/>
              </w:rPr>
              <w:t xml:space="preserve"> </w:t>
            </w:r>
            <w:r w:rsidRPr="00156001">
              <w:rPr>
                <w:rFonts w:asciiTheme="majorHAnsi" w:hAnsiTheme="majorHAnsi" w:cstheme="majorHAnsi"/>
                <w:i/>
              </w:rPr>
              <w:t xml:space="preserve">Teacher </w:t>
            </w:r>
            <w:r w:rsidRPr="00156001">
              <w:rPr>
                <w:rFonts w:asciiTheme="majorHAnsi" w:hAnsiTheme="majorHAnsi" w:cstheme="majorHAnsi"/>
                <w:i/>
                <w:spacing w:val="-4"/>
              </w:rPr>
              <w:t>SLT</w:t>
            </w:r>
          </w:p>
        </w:tc>
      </w:tr>
      <w:tr w:rsidR="00156001" w:rsidRPr="00156001" w14:paraId="2F9C4823" w14:textId="77777777" w:rsidTr="00FD79DB">
        <w:trPr>
          <w:trHeight w:val="1788"/>
        </w:trPr>
        <w:tc>
          <w:tcPr>
            <w:tcW w:w="425" w:type="dxa"/>
          </w:tcPr>
          <w:p w14:paraId="43D08A88" w14:textId="77777777" w:rsidR="00156001" w:rsidRPr="00156001" w:rsidRDefault="00156001" w:rsidP="00156001">
            <w:pPr>
              <w:pStyle w:val="TableParagraph"/>
              <w:ind w:left="0" w:right="85"/>
              <w:jc w:val="center"/>
              <w:rPr>
                <w:rFonts w:asciiTheme="majorHAnsi" w:hAnsiTheme="majorHAnsi" w:cstheme="majorHAnsi"/>
                <w:i/>
              </w:rPr>
            </w:pPr>
            <w:r w:rsidRPr="00156001">
              <w:rPr>
                <w:rFonts w:asciiTheme="majorHAnsi" w:hAnsiTheme="majorHAnsi" w:cstheme="majorHAnsi"/>
                <w:i/>
                <w:spacing w:val="-10"/>
              </w:rPr>
              <w:t>2</w:t>
            </w:r>
          </w:p>
        </w:tc>
        <w:tc>
          <w:tcPr>
            <w:tcW w:w="2693" w:type="dxa"/>
          </w:tcPr>
          <w:p w14:paraId="1AEDDDDB" w14:textId="77777777" w:rsidR="00156001" w:rsidRPr="00156001" w:rsidRDefault="00156001" w:rsidP="00156001">
            <w:pPr>
              <w:pStyle w:val="TableParagraph"/>
              <w:spacing w:before="49" w:line="267" w:lineRule="exact"/>
              <w:rPr>
                <w:rFonts w:asciiTheme="majorHAnsi" w:hAnsiTheme="majorHAnsi" w:cstheme="majorHAnsi"/>
                <w:b/>
              </w:rPr>
            </w:pPr>
            <w:r w:rsidRPr="00156001">
              <w:rPr>
                <w:rFonts w:asciiTheme="majorHAnsi" w:hAnsiTheme="majorHAnsi" w:cstheme="majorHAnsi"/>
                <w:b/>
              </w:rPr>
              <w:t>Physical</w:t>
            </w:r>
            <w:r w:rsidRPr="00156001">
              <w:rPr>
                <w:rFonts w:asciiTheme="majorHAnsi" w:hAnsiTheme="majorHAnsi" w:cstheme="majorHAnsi"/>
                <w:b/>
                <w:spacing w:val="-6"/>
              </w:rPr>
              <w:t xml:space="preserve"> </w:t>
            </w:r>
            <w:r w:rsidRPr="00156001">
              <w:rPr>
                <w:rFonts w:asciiTheme="majorHAnsi" w:hAnsiTheme="majorHAnsi" w:cstheme="majorHAnsi"/>
                <w:b/>
                <w:spacing w:val="-2"/>
              </w:rPr>
              <w:t>environment</w:t>
            </w:r>
          </w:p>
          <w:p w14:paraId="7FC1ACB7" w14:textId="3264DEE6" w:rsidR="00156001" w:rsidRPr="00156001" w:rsidRDefault="00156001" w:rsidP="00156001">
            <w:pPr>
              <w:pStyle w:val="TableParagraph"/>
              <w:spacing w:before="0" w:line="268" w:lineRule="exact"/>
              <w:rPr>
                <w:rFonts w:asciiTheme="majorHAnsi" w:hAnsiTheme="majorHAnsi" w:cstheme="majorHAnsi"/>
              </w:rPr>
            </w:pPr>
            <w:r w:rsidRPr="00156001">
              <w:rPr>
                <w:rFonts w:asciiTheme="majorHAnsi" w:hAnsiTheme="majorHAnsi" w:cstheme="majorHAnsi"/>
              </w:rPr>
              <w:t>To be aware of the access needs</w:t>
            </w:r>
            <w:r w:rsidRPr="00156001">
              <w:rPr>
                <w:rFonts w:asciiTheme="majorHAnsi" w:hAnsiTheme="majorHAnsi" w:cstheme="majorHAnsi"/>
                <w:spacing w:val="-12"/>
              </w:rPr>
              <w:t xml:space="preserve"> </w:t>
            </w:r>
            <w:r w:rsidRPr="00156001">
              <w:rPr>
                <w:rFonts w:asciiTheme="majorHAnsi" w:hAnsiTheme="majorHAnsi" w:cstheme="majorHAnsi"/>
              </w:rPr>
              <w:t>of</w:t>
            </w:r>
            <w:r w:rsidRPr="00156001">
              <w:rPr>
                <w:rFonts w:asciiTheme="majorHAnsi" w:hAnsiTheme="majorHAnsi" w:cstheme="majorHAnsi"/>
                <w:spacing w:val="-11"/>
              </w:rPr>
              <w:t xml:space="preserve"> </w:t>
            </w:r>
            <w:r w:rsidRPr="00156001">
              <w:rPr>
                <w:rFonts w:asciiTheme="majorHAnsi" w:hAnsiTheme="majorHAnsi" w:cstheme="majorHAnsi"/>
              </w:rPr>
              <w:t>disabled</w:t>
            </w:r>
            <w:r w:rsidRPr="00156001">
              <w:rPr>
                <w:rFonts w:asciiTheme="majorHAnsi" w:hAnsiTheme="majorHAnsi" w:cstheme="majorHAnsi"/>
                <w:spacing w:val="-12"/>
              </w:rPr>
              <w:t xml:space="preserve"> </w:t>
            </w:r>
            <w:r w:rsidRPr="00156001">
              <w:rPr>
                <w:rFonts w:asciiTheme="majorHAnsi" w:hAnsiTheme="majorHAnsi" w:cstheme="majorHAnsi"/>
              </w:rPr>
              <w:t>children, staff, governors and parents, carers</w:t>
            </w:r>
          </w:p>
        </w:tc>
        <w:tc>
          <w:tcPr>
            <w:tcW w:w="3970" w:type="dxa"/>
          </w:tcPr>
          <w:p w14:paraId="4B188C18" w14:textId="62C7DAD8" w:rsidR="00156001" w:rsidRPr="00156001" w:rsidRDefault="00156001" w:rsidP="00156001">
            <w:pPr>
              <w:pStyle w:val="TableParagraph"/>
              <w:spacing w:before="0"/>
              <w:rPr>
                <w:rFonts w:asciiTheme="majorHAnsi" w:hAnsiTheme="majorHAnsi" w:cstheme="majorHAnsi"/>
                <w:i/>
              </w:rPr>
            </w:pPr>
            <w:r>
              <w:rPr>
                <w:rFonts w:asciiTheme="majorHAnsi" w:hAnsiTheme="majorHAnsi" w:cstheme="majorHAnsi"/>
                <w:i/>
              </w:rPr>
              <w:t>Ongoing communication with parents. Encouraging anyone with difficulty accessing the site/building to let us know.</w:t>
            </w:r>
          </w:p>
        </w:tc>
        <w:tc>
          <w:tcPr>
            <w:tcW w:w="1846" w:type="dxa"/>
          </w:tcPr>
          <w:p w14:paraId="6D6CB5CE" w14:textId="282380A3" w:rsidR="00156001" w:rsidRPr="00156001" w:rsidRDefault="00156001" w:rsidP="00156001">
            <w:pPr>
              <w:pStyle w:val="TableParagraph"/>
              <w:spacing w:before="22"/>
              <w:rPr>
                <w:rFonts w:asciiTheme="majorHAnsi" w:hAnsiTheme="majorHAnsi" w:cstheme="majorHAnsi"/>
                <w:i/>
              </w:rPr>
            </w:pPr>
            <w:r w:rsidRPr="00156001">
              <w:rPr>
                <w:rFonts w:asciiTheme="majorHAnsi" w:hAnsiTheme="majorHAnsi" w:cstheme="majorHAnsi"/>
                <w:i/>
              </w:rPr>
              <w:t>Head</w:t>
            </w:r>
            <w:r w:rsidRPr="00156001">
              <w:rPr>
                <w:rFonts w:asciiTheme="majorHAnsi" w:hAnsiTheme="majorHAnsi" w:cstheme="majorHAnsi"/>
                <w:i/>
                <w:spacing w:val="-5"/>
              </w:rPr>
              <w:t xml:space="preserve"> </w:t>
            </w:r>
            <w:r w:rsidRPr="00156001">
              <w:rPr>
                <w:rFonts w:asciiTheme="majorHAnsi" w:hAnsiTheme="majorHAnsi" w:cstheme="majorHAnsi"/>
                <w:i/>
                <w:spacing w:val="-2"/>
              </w:rPr>
              <w:t>Teacher</w:t>
            </w:r>
          </w:p>
        </w:tc>
        <w:tc>
          <w:tcPr>
            <w:tcW w:w="2074" w:type="dxa"/>
            <w:tcBorders>
              <w:right w:val="single" w:sz="8" w:space="0" w:color="000000"/>
            </w:tcBorders>
          </w:tcPr>
          <w:p w14:paraId="7E878F40" w14:textId="750AC3D4" w:rsidR="00156001" w:rsidRPr="00156001" w:rsidRDefault="00156001" w:rsidP="00156001">
            <w:pPr>
              <w:pStyle w:val="TableParagraph"/>
              <w:ind w:left="105"/>
              <w:rPr>
                <w:rFonts w:asciiTheme="majorHAnsi" w:hAnsiTheme="majorHAnsi" w:cstheme="majorHAnsi"/>
                <w:i/>
              </w:rPr>
            </w:pPr>
            <w:r w:rsidRPr="00156001">
              <w:rPr>
                <w:rFonts w:asciiTheme="majorHAnsi" w:hAnsiTheme="majorHAnsi" w:cstheme="majorHAnsi"/>
                <w:i/>
              </w:rPr>
              <w:t>As</w:t>
            </w:r>
            <w:r w:rsidRPr="00156001">
              <w:rPr>
                <w:rFonts w:asciiTheme="majorHAnsi" w:hAnsiTheme="majorHAnsi" w:cstheme="majorHAnsi"/>
                <w:i/>
                <w:spacing w:val="-1"/>
              </w:rPr>
              <w:t xml:space="preserve"> </w:t>
            </w:r>
            <w:r w:rsidRPr="00156001">
              <w:rPr>
                <w:rFonts w:asciiTheme="majorHAnsi" w:hAnsiTheme="majorHAnsi" w:cstheme="majorHAnsi"/>
                <w:i/>
                <w:spacing w:val="-2"/>
              </w:rPr>
              <w:t>required</w:t>
            </w:r>
          </w:p>
        </w:tc>
        <w:tc>
          <w:tcPr>
            <w:tcW w:w="2031" w:type="dxa"/>
            <w:tcBorders>
              <w:left w:val="single" w:sz="8" w:space="0" w:color="000000"/>
            </w:tcBorders>
          </w:tcPr>
          <w:p w14:paraId="318F8E5A" w14:textId="39079B52" w:rsidR="00156001" w:rsidRPr="00156001" w:rsidRDefault="00156001" w:rsidP="00156001">
            <w:pPr>
              <w:pStyle w:val="TableParagraph"/>
              <w:spacing w:line="259" w:lineRule="auto"/>
              <w:ind w:left="97"/>
              <w:rPr>
                <w:rFonts w:asciiTheme="majorHAnsi" w:hAnsiTheme="majorHAnsi" w:cstheme="majorHAnsi"/>
                <w:i/>
              </w:rPr>
            </w:pPr>
            <w:r w:rsidRPr="00156001">
              <w:rPr>
                <w:rFonts w:asciiTheme="majorHAnsi" w:hAnsiTheme="majorHAnsi" w:cstheme="majorHAnsi"/>
                <w:i/>
              </w:rPr>
              <w:t>Ongoing</w:t>
            </w:r>
            <w:r w:rsidRPr="00156001">
              <w:rPr>
                <w:rFonts w:asciiTheme="majorHAnsi" w:hAnsiTheme="majorHAnsi" w:cstheme="majorHAnsi"/>
                <w:i/>
                <w:spacing w:val="-13"/>
              </w:rPr>
              <w:t xml:space="preserve"> </w:t>
            </w:r>
            <w:r w:rsidRPr="00156001">
              <w:rPr>
                <w:rFonts w:asciiTheme="majorHAnsi" w:hAnsiTheme="majorHAnsi" w:cstheme="majorHAnsi"/>
                <w:i/>
              </w:rPr>
              <w:t>monitoring of need</w:t>
            </w:r>
          </w:p>
        </w:tc>
        <w:tc>
          <w:tcPr>
            <w:tcW w:w="2186" w:type="dxa"/>
          </w:tcPr>
          <w:p w14:paraId="6B54CF29" w14:textId="73DE63A4" w:rsidR="00156001" w:rsidRPr="00156001" w:rsidRDefault="00156001" w:rsidP="00156001">
            <w:pPr>
              <w:pStyle w:val="TableParagraph"/>
              <w:spacing w:line="259" w:lineRule="auto"/>
              <w:ind w:left="97" w:right="843"/>
              <w:rPr>
                <w:rFonts w:asciiTheme="majorHAnsi" w:hAnsiTheme="majorHAnsi" w:cstheme="majorHAnsi"/>
                <w:i/>
              </w:rPr>
            </w:pPr>
            <w:r w:rsidRPr="00156001">
              <w:rPr>
                <w:rFonts w:asciiTheme="majorHAnsi" w:hAnsiTheme="majorHAnsi" w:cstheme="majorHAnsi"/>
                <w:i/>
                <w:spacing w:val="-2"/>
              </w:rPr>
              <w:t xml:space="preserve">Governors </w:t>
            </w:r>
            <w:r w:rsidRPr="00156001">
              <w:rPr>
                <w:rFonts w:asciiTheme="majorHAnsi" w:hAnsiTheme="majorHAnsi" w:cstheme="majorHAnsi"/>
                <w:i/>
              </w:rPr>
              <w:t>Head</w:t>
            </w:r>
            <w:r w:rsidRPr="00156001">
              <w:rPr>
                <w:rFonts w:asciiTheme="majorHAnsi" w:hAnsiTheme="majorHAnsi" w:cstheme="majorHAnsi"/>
                <w:i/>
                <w:spacing w:val="-13"/>
              </w:rPr>
              <w:t xml:space="preserve"> </w:t>
            </w:r>
            <w:r w:rsidRPr="00156001">
              <w:rPr>
                <w:rFonts w:asciiTheme="majorHAnsi" w:hAnsiTheme="majorHAnsi" w:cstheme="majorHAnsi"/>
                <w:i/>
              </w:rPr>
              <w:t xml:space="preserve">Teacher </w:t>
            </w:r>
            <w:r w:rsidRPr="00156001">
              <w:rPr>
                <w:rFonts w:asciiTheme="majorHAnsi" w:hAnsiTheme="majorHAnsi" w:cstheme="majorHAnsi"/>
                <w:i/>
                <w:spacing w:val="-4"/>
              </w:rPr>
              <w:t>SLT</w:t>
            </w:r>
          </w:p>
        </w:tc>
      </w:tr>
      <w:tr w:rsidR="00156001" w:rsidRPr="00156001" w14:paraId="778AA365" w14:textId="77777777" w:rsidTr="00FD79DB">
        <w:trPr>
          <w:trHeight w:val="1497"/>
        </w:trPr>
        <w:tc>
          <w:tcPr>
            <w:tcW w:w="425" w:type="dxa"/>
          </w:tcPr>
          <w:p w14:paraId="19884474" w14:textId="77777777" w:rsidR="00156001" w:rsidRPr="00156001" w:rsidRDefault="00156001" w:rsidP="00156001">
            <w:pPr>
              <w:pStyle w:val="TableParagraph"/>
              <w:ind w:left="0" w:right="85"/>
              <w:jc w:val="center"/>
              <w:rPr>
                <w:rFonts w:asciiTheme="majorHAnsi" w:hAnsiTheme="majorHAnsi" w:cstheme="majorHAnsi"/>
                <w:i/>
              </w:rPr>
            </w:pPr>
            <w:r w:rsidRPr="00156001">
              <w:rPr>
                <w:rFonts w:asciiTheme="majorHAnsi" w:hAnsiTheme="majorHAnsi" w:cstheme="majorHAnsi"/>
                <w:i/>
                <w:spacing w:val="-10"/>
              </w:rPr>
              <w:lastRenderedPageBreak/>
              <w:t>3</w:t>
            </w:r>
          </w:p>
        </w:tc>
        <w:tc>
          <w:tcPr>
            <w:tcW w:w="2693" w:type="dxa"/>
          </w:tcPr>
          <w:p w14:paraId="1BB6D289" w14:textId="77777777" w:rsidR="00156001" w:rsidRPr="00156001" w:rsidRDefault="00156001" w:rsidP="00156001">
            <w:pPr>
              <w:pStyle w:val="TableParagraph"/>
              <w:rPr>
                <w:rFonts w:asciiTheme="majorHAnsi" w:hAnsiTheme="majorHAnsi" w:cstheme="majorHAnsi"/>
                <w:b/>
              </w:rPr>
            </w:pPr>
            <w:r w:rsidRPr="00156001">
              <w:rPr>
                <w:rFonts w:asciiTheme="majorHAnsi" w:hAnsiTheme="majorHAnsi" w:cstheme="majorHAnsi"/>
                <w:b/>
              </w:rPr>
              <w:t>Access</w:t>
            </w:r>
            <w:r w:rsidRPr="00156001">
              <w:rPr>
                <w:rFonts w:asciiTheme="majorHAnsi" w:hAnsiTheme="majorHAnsi" w:cstheme="majorHAnsi"/>
                <w:b/>
                <w:spacing w:val="-4"/>
              </w:rPr>
              <w:t xml:space="preserve"> </w:t>
            </w:r>
            <w:r w:rsidRPr="00156001">
              <w:rPr>
                <w:rFonts w:asciiTheme="majorHAnsi" w:hAnsiTheme="majorHAnsi" w:cstheme="majorHAnsi"/>
                <w:b/>
              </w:rPr>
              <w:t>to</w:t>
            </w:r>
            <w:r w:rsidRPr="00156001">
              <w:rPr>
                <w:rFonts w:asciiTheme="majorHAnsi" w:hAnsiTheme="majorHAnsi" w:cstheme="majorHAnsi"/>
                <w:b/>
                <w:spacing w:val="-4"/>
              </w:rPr>
              <w:t xml:space="preserve"> </w:t>
            </w:r>
            <w:r w:rsidRPr="00156001">
              <w:rPr>
                <w:rFonts w:asciiTheme="majorHAnsi" w:hAnsiTheme="majorHAnsi" w:cstheme="majorHAnsi"/>
                <w:b/>
                <w:spacing w:val="-2"/>
              </w:rPr>
              <w:t>curriculum</w:t>
            </w:r>
          </w:p>
          <w:p w14:paraId="4FB794AE" w14:textId="77777777" w:rsidR="00156001" w:rsidRPr="00156001" w:rsidRDefault="00156001" w:rsidP="00156001">
            <w:pPr>
              <w:pStyle w:val="TableParagraph"/>
              <w:spacing w:before="22" w:line="259" w:lineRule="auto"/>
              <w:ind w:right="68"/>
              <w:rPr>
                <w:rFonts w:asciiTheme="majorHAnsi" w:hAnsiTheme="majorHAnsi" w:cstheme="majorHAnsi"/>
              </w:rPr>
            </w:pPr>
            <w:r w:rsidRPr="00156001">
              <w:rPr>
                <w:rFonts w:asciiTheme="majorHAnsi" w:hAnsiTheme="majorHAnsi" w:cstheme="majorHAnsi"/>
              </w:rPr>
              <w:t>To</w:t>
            </w:r>
            <w:r w:rsidRPr="00156001">
              <w:rPr>
                <w:rFonts w:asciiTheme="majorHAnsi" w:hAnsiTheme="majorHAnsi" w:cstheme="majorHAnsi"/>
                <w:spacing w:val="-10"/>
              </w:rPr>
              <w:t xml:space="preserve"> </w:t>
            </w:r>
            <w:r w:rsidRPr="00156001">
              <w:rPr>
                <w:rFonts w:asciiTheme="majorHAnsi" w:hAnsiTheme="majorHAnsi" w:cstheme="majorHAnsi"/>
              </w:rPr>
              <w:t>ensure</w:t>
            </w:r>
            <w:r w:rsidRPr="00156001">
              <w:rPr>
                <w:rFonts w:asciiTheme="majorHAnsi" w:hAnsiTheme="majorHAnsi" w:cstheme="majorHAnsi"/>
                <w:spacing w:val="-9"/>
              </w:rPr>
              <w:t xml:space="preserve"> </w:t>
            </w:r>
            <w:r w:rsidRPr="00156001">
              <w:rPr>
                <w:rFonts w:asciiTheme="majorHAnsi" w:hAnsiTheme="majorHAnsi" w:cstheme="majorHAnsi"/>
              </w:rPr>
              <w:t>that</w:t>
            </w:r>
            <w:r w:rsidRPr="00156001">
              <w:rPr>
                <w:rFonts w:asciiTheme="majorHAnsi" w:hAnsiTheme="majorHAnsi" w:cstheme="majorHAnsi"/>
                <w:spacing w:val="-9"/>
              </w:rPr>
              <w:t xml:space="preserve"> </w:t>
            </w:r>
            <w:r w:rsidRPr="00156001">
              <w:rPr>
                <w:rFonts w:asciiTheme="majorHAnsi" w:hAnsiTheme="majorHAnsi" w:cstheme="majorHAnsi"/>
              </w:rPr>
              <w:t>all</w:t>
            </w:r>
            <w:r w:rsidRPr="00156001">
              <w:rPr>
                <w:rFonts w:asciiTheme="majorHAnsi" w:hAnsiTheme="majorHAnsi" w:cstheme="majorHAnsi"/>
                <w:spacing w:val="-10"/>
              </w:rPr>
              <w:t xml:space="preserve"> </w:t>
            </w:r>
            <w:r w:rsidRPr="00156001">
              <w:rPr>
                <w:rFonts w:asciiTheme="majorHAnsi" w:hAnsiTheme="majorHAnsi" w:cstheme="majorHAnsi"/>
              </w:rPr>
              <w:t xml:space="preserve">learners have access to the </w:t>
            </w:r>
            <w:r w:rsidRPr="00156001">
              <w:rPr>
                <w:rFonts w:asciiTheme="majorHAnsi" w:hAnsiTheme="majorHAnsi" w:cstheme="majorHAnsi"/>
                <w:spacing w:val="-2"/>
              </w:rPr>
              <w:t>curriculum</w:t>
            </w:r>
          </w:p>
        </w:tc>
        <w:tc>
          <w:tcPr>
            <w:tcW w:w="3970" w:type="dxa"/>
          </w:tcPr>
          <w:p w14:paraId="17825176" w14:textId="33F01E3C" w:rsidR="00156001" w:rsidRDefault="00156001" w:rsidP="00156001">
            <w:pPr>
              <w:pStyle w:val="TableParagraph"/>
              <w:ind w:right="50"/>
              <w:rPr>
                <w:rFonts w:asciiTheme="majorHAnsi" w:hAnsiTheme="majorHAnsi" w:cstheme="majorHAnsi"/>
                <w:i/>
              </w:rPr>
            </w:pPr>
            <w:r w:rsidRPr="00156001">
              <w:rPr>
                <w:rFonts w:asciiTheme="majorHAnsi" w:hAnsiTheme="majorHAnsi" w:cstheme="majorHAnsi"/>
                <w:i/>
              </w:rPr>
              <w:t>Modifications and additional support provided</w:t>
            </w:r>
            <w:r w:rsidRPr="00156001">
              <w:rPr>
                <w:rFonts w:asciiTheme="majorHAnsi" w:hAnsiTheme="majorHAnsi" w:cstheme="majorHAnsi"/>
                <w:i/>
                <w:spacing w:val="-5"/>
              </w:rPr>
              <w:t xml:space="preserve"> </w:t>
            </w:r>
            <w:r w:rsidRPr="00156001">
              <w:rPr>
                <w:rFonts w:asciiTheme="majorHAnsi" w:hAnsiTheme="majorHAnsi" w:cstheme="majorHAnsi"/>
                <w:i/>
              </w:rPr>
              <w:t>for</w:t>
            </w:r>
            <w:r w:rsidRPr="00156001">
              <w:rPr>
                <w:rFonts w:asciiTheme="majorHAnsi" w:hAnsiTheme="majorHAnsi" w:cstheme="majorHAnsi"/>
                <w:i/>
                <w:spacing w:val="-6"/>
              </w:rPr>
              <w:t xml:space="preserve"> </w:t>
            </w:r>
            <w:r w:rsidRPr="00156001">
              <w:rPr>
                <w:rFonts w:asciiTheme="majorHAnsi" w:hAnsiTheme="majorHAnsi" w:cstheme="majorHAnsi"/>
                <w:i/>
              </w:rPr>
              <w:t>children</w:t>
            </w:r>
            <w:r w:rsidRPr="00156001">
              <w:rPr>
                <w:rFonts w:asciiTheme="majorHAnsi" w:hAnsiTheme="majorHAnsi" w:cstheme="majorHAnsi"/>
                <w:i/>
                <w:spacing w:val="-5"/>
              </w:rPr>
              <w:t xml:space="preserve"> </w:t>
            </w:r>
            <w:r w:rsidRPr="00156001">
              <w:rPr>
                <w:rFonts w:asciiTheme="majorHAnsi" w:hAnsiTheme="majorHAnsi" w:cstheme="majorHAnsi"/>
                <w:i/>
              </w:rPr>
              <w:t>to</w:t>
            </w:r>
            <w:r w:rsidRPr="00156001">
              <w:rPr>
                <w:rFonts w:asciiTheme="majorHAnsi" w:hAnsiTheme="majorHAnsi" w:cstheme="majorHAnsi"/>
                <w:i/>
                <w:spacing w:val="-7"/>
              </w:rPr>
              <w:t xml:space="preserve"> </w:t>
            </w:r>
            <w:r w:rsidRPr="00156001">
              <w:rPr>
                <w:rFonts w:asciiTheme="majorHAnsi" w:hAnsiTheme="majorHAnsi" w:cstheme="majorHAnsi"/>
                <w:i/>
              </w:rPr>
              <w:t>be</w:t>
            </w:r>
            <w:r w:rsidRPr="00156001">
              <w:rPr>
                <w:rFonts w:asciiTheme="majorHAnsi" w:hAnsiTheme="majorHAnsi" w:cstheme="majorHAnsi"/>
                <w:i/>
                <w:spacing w:val="-6"/>
              </w:rPr>
              <w:t xml:space="preserve"> </w:t>
            </w:r>
            <w:r w:rsidRPr="00156001">
              <w:rPr>
                <w:rFonts w:asciiTheme="majorHAnsi" w:hAnsiTheme="majorHAnsi" w:cstheme="majorHAnsi"/>
                <w:i/>
              </w:rPr>
              <w:t>able</w:t>
            </w:r>
            <w:r w:rsidRPr="00156001">
              <w:rPr>
                <w:rFonts w:asciiTheme="majorHAnsi" w:hAnsiTheme="majorHAnsi" w:cstheme="majorHAnsi"/>
                <w:i/>
                <w:spacing w:val="-5"/>
              </w:rPr>
              <w:t xml:space="preserve"> </w:t>
            </w:r>
            <w:r w:rsidRPr="00156001">
              <w:rPr>
                <w:rFonts w:asciiTheme="majorHAnsi" w:hAnsiTheme="majorHAnsi" w:cstheme="majorHAnsi"/>
                <w:i/>
              </w:rPr>
              <w:t>to</w:t>
            </w:r>
            <w:r w:rsidRPr="00156001">
              <w:rPr>
                <w:rFonts w:asciiTheme="majorHAnsi" w:hAnsiTheme="majorHAnsi" w:cstheme="majorHAnsi"/>
                <w:i/>
                <w:spacing w:val="-5"/>
              </w:rPr>
              <w:t xml:space="preserve"> </w:t>
            </w:r>
            <w:r w:rsidRPr="00156001">
              <w:rPr>
                <w:rFonts w:asciiTheme="majorHAnsi" w:hAnsiTheme="majorHAnsi" w:cstheme="majorHAnsi"/>
                <w:i/>
              </w:rPr>
              <w:t>access alongside their peers.</w:t>
            </w:r>
          </w:p>
          <w:p w14:paraId="50CFB8EB" w14:textId="3674A524" w:rsidR="00156001" w:rsidRPr="00156001" w:rsidRDefault="00156001" w:rsidP="00156001">
            <w:pPr>
              <w:pStyle w:val="TableParagraph"/>
              <w:ind w:right="50"/>
              <w:rPr>
                <w:rFonts w:asciiTheme="majorHAnsi" w:hAnsiTheme="majorHAnsi" w:cstheme="majorHAnsi"/>
                <w:i/>
              </w:rPr>
            </w:pPr>
            <w:r>
              <w:rPr>
                <w:rFonts w:asciiTheme="majorHAnsi" w:hAnsiTheme="majorHAnsi" w:cstheme="majorHAnsi"/>
                <w:i/>
              </w:rPr>
              <w:t>All children on SEND list are given individual plans, detailing their needs and the adaptations the teachers make for them.</w:t>
            </w:r>
          </w:p>
        </w:tc>
        <w:tc>
          <w:tcPr>
            <w:tcW w:w="1846" w:type="dxa"/>
          </w:tcPr>
          <w:p w14:paraId="4BF5E3D1" w14:textId="77777777" w:rsidR="00156001" w:rsidRPr="00156001" w:rsidRDefault="00156001" w:rsidP="00156001">
            <w:pPr>
              <w:pStyle w:val="TableParagraph"/>
              <w:rPr>
                <w:rFonts w:asciiTheme="majorHAnsi" w:hAnsiTheme="majorHAnsi" w:cstheme="majorHAnsi"/>
                <w:i/>
              </w:rPr>
            </w:pPr>
            <w:r w:rsidRPr="00156001">
              <w:rPr>
                <w:rFonts w:asciiTheme="majorHAnsi" w:hAnsiTheme="majorHAnsi" w:cstheme="majorHAnsi"/>
                <w:i/>
                <w:spacing w:val="-5"/>
              </w:rPr>
              <w:t>SLT</w:t>
            </w:r>
          </w:p>
          <w:p w14:paraId="3331979A" w14:textId="77777777" w:rsidR="00156001" w:rsidRPr="00156001" w:rsidRDefault="00156001" w:rsidP="00156001">
            <w:pPr>
              <w:pStyle w:val="TableParagraph"/>
              <w:spacing w:before="22"/>
              <w:rPr>
                <w:rFonts w:asciiTheme="majorHAnsi" w:hAnsiTheme="majorHAnsi" w:cstheme="majorHAnsi"/>
                <w:i/>
              </w:rPr>
            </w:pPr>
            <w:r w:rsidRPr="00156001">
              <w:rPr>
                <w:rFonts w:asciiTheme="majorHAnsi" w:hAnsiTheme="majorHAnsi" w:cstheme="majorHAnsi"/>
                <w:i/>
              </w:rPr>
              <w:t>Class</w:t>
            </w:r>
            <w:r w:rsidRPr="00156001">
              <w:rPr>
                <w:rFonts w:asciiTheme="majorHAnsi" w:hAnsiTheme="majorHAnsi" w:cstheme="majorHAnsi"/>
                <w:i/>
                <w:spacing w:val="-4"/>
              </w:rPr>
              <w:t xml:space="preserve"> </w:t>
            </w:r>
            <w:r w:rsidRPr="00156001">
              <w:rPr>
                <w:rFonts w:asciiTheme="majorHAnsi" w:hAnsiTheme="majorHAnsi" w:cstheme="majorHAnsi"/>
                <w:i/>
                <w:spacing w:val="-2"/>
              </w:rPr>
              <w:t>teachers</w:t>
            </w:r>
          </w:p>
        </w:tc>
        <w:tc>
          <w:tcPr>
            <w:tcW w:w="2074" w:type="dxa"/>
            <w:tcBorders>
              <w:right w:val="single" w:sz="8" w:space="0" w:color="000000"/>
            </w:tcBorders>
          </w:tcPr>
          <w:p w14:paraId="1091BE26" w14:textId="77777777" w:rsidR="00156001" w:rsidRPr="00156001" w:rsidRDefault="00156001" w:rsidP="00156001">
            <w:pPr>
              <w:pStyle w:val="TableParagraph"/>
              <w:spacing w:before="49" w:line="237" w:lineRule="auto"/>
              <w:ind w:left="105"/>
              <w:rPr>
                <w:rFonts w:asciiTheme="majorHAnsi" w:hAnsiTheme="majorHAnsi" w:cstheme="majorHAnsi"/>
                <w:i/>
              </w:rPr>
            </w:pPr>
            <w:r w:rsidRPr="00156001">
              <w:rPr>
                <w:rFonts w:asciiTheme="majorHAnsi" w:hAnsiTheme="majorHAnsi" w:cstheme="majorHAnsi"/>
                <w:i/>
              </w:rPr>
              <w:t>Outside</w:t>
            </w:r>
            <w:r w:rsidRPr="00156001">
              <w:rPr>
                <w:rFonts w:asciiTheme="majorHAnsi" w:hAnsiTheme="majorHAnsi" w:cstheme="majorHAnsi"/>
                <w:i/>
                <w:spacing w:val="-13"/>
              </w:rPr>
              <w:t xml:space="preserve"> </w:t>
            </w:r>
            <w:r w:rsidRPr="00156001">
              <w:rPr>
                <w:rFonts w:asciiTheme="majorHAnsi" w:hAnsiTheme="majorHAnsi" w:cstheme="majorHAnsi"/>
                <w:i/>
              </w:rPr>
              <w:t>expertise</w:t>
            </w:r>
            <w:r w:rsidRPr="00156001">
              <w:rPr>
                <w:rFonts w:asciiTheme="majorHAnsi" w:hAnsiTheme="majorHAnsi" w:cstheme="majorHAnsi"/>
                <w:i/>
                <w:spacing w:val="-12"/>
              </w:rPr>
              <w:t xml:space="preserve"> </w:t>
            </w:r>
            <w:r w:rsidRPr="00156001">
              <w:rPr>
                <w:rFonts w:asciiTheme="majorHAnsi" w:hAnsiTheme="majorHAnsi" w:cstheme="majorHAnsi"/>
                <w:i/>
              </w:rPr>
              <w:t xml:space="preserve">as </w:t>
            </w:r>
            <w:r w:rsidRPr="00156001">
              <w:rPr>
                <w:rFonts w:asciiTheme="majorHAnsi" w:hAnsiTheme="majorHAnsi" w:cstheme="majorHAnsi"/>
                <w:i/>
                <w:spacing w:val="-2"/>
              </w:rPr>
              <w:t>needed</w:t>
            </w:r>
          </w:p>
        </w:tc>
        <w:tc>
          <w:tcPr>
            <w:tcW w:w="2031" w:type="dxa"/>
            <w:tcBorders>
              <w:left w:val="single" w:sz="8" w:space="0" w:color="000000"/>
            </w:tcBorders>
          </w:tcPr>
          <w:p w14:paraId="42386B0E" w14:textId="77777777" w:rsidR="00156001" w:rsidRPr="00156001" w:rsidRDefault="00156001" w:rsidP="00156001">
            <w:pPr>
              <w:pStyle w:val="TableParagraph"/>
              <w:spacing w:line="259" w:lineRule="auto"/>
              <w:ind w:left="97" w:right="113"/>
              <w:rPr>
                <w:rFonts w:asciiTheme="majorHAnsi" w:hAnsiTheme="majorHAnsi" w:cstheme="majorHAnsi"/>
                <w:i/>
              </w:rPr>
            </w:pPr>
            <w:r w:rsidRPr="00156001">
              <w:rPr>
                <w:rFonts w:asciiTheme="majorHAnsi" w:hAnsiTheme="majorHAnsi" w:cstheme="majorHAnsi"/>
                <w:i/>
              </w:rPr>
              <w:t>Ongoing</w:t>
            </w:r>
            <w:r w:rsidRPr="00156001">
              <w:rPr>
                <w:rFonts w:asciiTheme="majorHAnsi" w:hAnsiTheme="majorHAnsi" w:cstheme="majorHAnsi"/>
                <w:i/>
                <w:spacing w:val="-10"/>
              </w:rPr>
              <w:t xml:space="preserve"> </w:t>
            </w:r>
            <w:r w:rsidRPr="00156001">
              <w:rPr>
                <w:rFonts w:asciiTheme="majorHAnsi" w:hAnsiTheme="majorHAnsi" w:cstheme="majorHAnsi"/>
                <w:i/>
              </w:rPr>
              <w:t>and</w:t>
            </w:r>
            <w:r w:rsidRPr="00156001">
              <w:rPr>
                <w:rFonts w:asciiTheme="majorHAnsi" w:hAnsiTheme="majorHAnsi" w:cstheme="majorHAnsi"/>
                <w:i/>
                <w:spacing w:val="-10"/>
              </w:rPr>
              <w:t xml:space="preserve"> </w:t>
            </w:r>
            <w:r w:rsidRPr="00156001">
              <w:rPr>
                <w:rFonts w:asciiTheme="majorHAnsi" w:hAnsiTheme="majorHAnsi" w:cstheme="majorHAnsi"/>
                <w:i/>
              </w:rPr>
              <w:t>at</w:t>
            </w:r>
            <w:r w:rsidRPr="00156001">
              <w:rPr>
                <w:rFonts w:asciiTheme="majorHAnsi" w:hAnsiTheme="majorHAnsi" w:cstheme="majorHAnsi"/>
                <w:i/>
                <w:spacing w:val="-10"/>
              </w:rPr>
              <w:t xml:space="preserve"> </w:t>
            </w:r>
            <w:r w:rsidRPr="00156001">
              <w:rPr>
                <w:rFonts w:asciiTheme="majorHAnsi" w:hAnsiTheme="majorHAnsi" w:cstheme="majorHAnsi"/>
                <w:i/>
              </w:rPr>
              <w:t>key transition points, strategies are shared</w:t>
            </w:r>
            <w:r w:rsidRPr="00156001">
              <w:rPr>
                <w:rFonts w:asciiTheme="majorHAnsi" w:hAnsiTheme="majorHAnsi" w:cstheme="majorHAnsi"/>
                <w:i/>
                <w:spacing w:val="-12"/>
              </w:rPr>
              <w:t xml:space="preserve"> </w:t>
            </w:r>
            <w:r w:rsidRPr="00156001">
              <w:rPr>
                <w:rFonts w:asciiTheme="majorHAnsi" w:hAnsiTheme="majorHAnsi" w:cstheme="majorHAnsi"/>
                <w:i/>
              </w:rPr>
              <w:t>and</w:t>
            </w:r>
            <w:r w:rsidRPr="00156001">
              <w:rPr>
                <w:rFonts w:asciiTheme="majorHAnsi" w:hAnsiTheme="majorHAnsi" w:cstheme="majorHAnsi"/>
                <w:i/>
                <w:spacing w:val="-12"/>
              </w:rPr>
              <w:t xml:space="preserve"> </w:t>
            </w:r>
            <w:r w:rsidRPr="00156001">
              <w:rPr>
                <w:rFonts w:asciiTheme="majorHAnsi" w:hAnsiTheme="majorHAnsi" w:cstheme="majorHAnsi"/>
                <w:i/>
              </w:rPr>
              <w:t>put</w:t>
            </w:r>
            <w:r w:rsidRPr="00156001">
              <w:rPr>
                <w:rFonts w:asciiTheme="majorHAnsi" w:hAnsiTheme="majorHAnsi" w:cstheme="majorHAnsi"/>
                <w:i/>
                <w:spacing w:val="-12"/>
              </w:rPr>
              <w:t xml:space="preserve"> </w:t>
            </w:r>
            <w:r w:rsidRPr="00156001">
              <w:rPr>
                <w:rFonts w:asciiTheme="majorHAnsi" w:hAnsiTheme="majorHAnsi" w:cstheme="majorHAnsi"/>
                <w:i/>
              </w:rPr>
              <w:t>into</w:t>
            </w:r>
          </w:p>
          <w:p w14:paraId="096FDB38" w14:textId="77777777" w:rsidR="00156001" w:rsidRPr="00156001" w:rsidRDefault="00156001" w:rsidP="00156001">
            <w:pPr>
              <w:pStyle w:val="TableParagraph"/>
              <w:spacing w:before="0" w:line="268" w:lineRule="exact"/>
              <w:ind w:left="97"/>
              <w:rPr>
                <w:rFonts w:asciiTheme="majorHAnsi" w:hAnsiTheme="majorHAnsi" w:cstheme="majorHAnsi"/>
                <w:i/>
              </w:rPr>
            </w:pPr>
            <w:r w:rsidRPr="00156001">
              <w:rPr>
                <w:rFonts w:asciiTheme="majorHAnsi" w:hAnsiTheme="majorHAnsi" w:cstheme="majorHAnsi"/>
                <w:i/>
              </w:rPr>
              <w:t>place</w:t>
            </w:r>
            <w:r w:rsidRPr="00156001">
              <w:rPr>
                <w:rFonts w:asciiTheme="majorHAnsi" w:hAnsiTheme="majorHAnsi" w:cstheme="majorHAnsi"/>
                <w:i/>
                <w:spacing w:val="-2"/>
              </w:rPr>
              <w:t xml:space="preserve"> </w:t>
            </w:r>
            <w:r w:rsidRPr="00156001">
              <w:rPr>
                <w:rFonts w:asciiTheme="majorHAnsi" w:hAnsiTheme="majorHAnsi" w:cstheme="majorHAnsi"/>
                <w:i/>
              </w:rPr>
              <w:t>in</w:t>
            </w:r>
            <w:r w:rsidRPr="00156001">
              <w:rPr>
                <w:rFonts w:asciiTheme="majorHAnsi" w:hAnsiTheme="majorHAnsi" w:cstheme="majorHAnsi"/>
                <w:i/>
                <w:spacing w:val="-3"/>
              </w:rPr>
              <w:t xml:space="preserve"> </w:t>
            </w:r>
            <w:r w:rsidRPr="00156001">
              <w:rPr>
                <w:rFonts w:asciiTheme="majorHAnsi" w:hAnsiTheme="majorHAnsi" w:cstheme="majorHAnsi"/>
                <w:i/>
              </w:rPr>
              <w:t>new</w:t>
            </w:r>
            <w:r w:rsidRPr="00156001">
              <w:rPr>
                <w:rFonts w:asciiTheme="majorHAnsi" w:hAnsiTheme="majorHAnsi" w:cstheme="majorHAnsi"/>
                <w:i/>
                <w:spacing w:val="-1"/>
              </w:rPr>
              <w:t xml:space="preserve"> </w:t>
            </w:r>
            <w:r w:rsidRPr="00156001">
              <w:rPr>
                <w:rFonts w:asciiTheme="majorHAnsi" w:hAnsiTheme="majorHAnsi" w:cstheme="majorHAnsi"/>
                <w:i/>
                <w:spacing w:val="-2"/>
              </w:rPr>
              <w:t>setting.</w:t>
            </w:r>
          </w:p>
        </w:tc>
        <w:tc>
          <w:tcPr>
            <w:tcW w:w="2186" w:type="dxa"/>
          </w:tcPr>
          <w:p w14:paraId="2339B2BC" w14:textId="77777777" w:rsidR="00156001" w:rsidRPr="00156001" w:rsidRDefault="00156001" w:rsidP="00156001">
            <w:pPr>
              <w:pStyle w:val="TableParagraph"/>
              <w:spacing w:line="259" w:lineRule="auto"/>
              <w:ind w:left="97" w:right="843"/>
              <w:rPr>
                <w:rFonts w:asciiTheme="majorHAnsi" w:hAnsiTheme="majorHAnsi" w:cstheme="majorHAnsi"/>
                <w:i/>
              </w:rPr>
            </w:pPr>
            <w:r w:rsidRPr="00156001">
              <w:rPr>
                <w:rFonts w:asciiTheme="majorHAnsi" w:hAnsiTheme="majorHAnsi" w:cstheme="majorHAnsi"/>
                <w:i/>
                <w:spacing w:val="-2"/>
              </w:rPr>
              <w:t xml:space="preserve">Governors </w:t>
            </w:r>
            <w:r w:rsidRPr="00156001">
              <w:rPr>
                <w:rFonts w:asciiTheme="majorHAnsi" w:hAnsiTheme="majorHAnsi" w:cstheme="majorHAnsi"/>
                <w:i/>
              </w:rPr>
              <w:t>Head</w:t>
            </w:r>
            <w:r w:rsidRPr="00156001">
              <w:rPr>
                <w:rFonts w:asciiTheme="majorHAnsi" w:hAnsiTheme="majorHAnsi" w:cstheme="majorHAnsi"/>
                <w:i/>
                <w:spacing w:val="-13"/>
              </w:rPr>
              <w:t xml:space="preserve"> </w:t>
            </w:r>
            <w:r w:rsidRPr="00156001">
              <w:rPr>
                <w:rFonts w:asciiTheme="majorHAnsi" w:hAnsiTheme="majorHAnsi" w:cstheme="majorHAnsi"/>
                <w:i/>
              </w:rPr>
              <w:t xml:space="preserve">Teacher </w:t>
            </w:r>
            <w:r w:rsidRPr="00156001">
              <w:rPr>
                <w:rFonts w:asciiTheme="majorHAnsi" w:hAnsiTheme="majorHAnsi" w:cstheme="majorHAnsi"/>
                <w:i/>
                <w:spacing w:val="-4"/>
              </w:rPr>
              <w:t>SLT</w:t>
            </w:r>
          </w:p>
        </w:tc>
      </w:tr>
      <w:tr w:rsidR="00156001" w:rsidRPr="00156001" w14:paraId="1ED0D632" w14:textId="77777777" w:rsidTr="00FD79DB">
        <w:trPr>
          <w:trHeight w:val="1398"/>
        </w:trPr>
        <w:tc>
          <w:tcPr>
            <w:tcW w:w="425" w:type="dxa"/>
          </w:tcPr>
          <w:p w14:paraId="1CAB5660" w14:textId="77777777" w:rsidR="00156001" w:rsidRPr="00156001" w:rsidRDefault="00156001" w:rsidP="00156001">
            <w:pPr>
              <w:pStyle w:val="TableParagraph"/>
              <w:ind w:left="0" w:right="85"/>
              <w:jc w:val="center"/>
              <w:rPr>
                <w:rFonts w:asciiTheme="majorHAnsi" w:hAnsiTheme="majorHAnsi" w:cstheme="majorHAnsi"/>
                <w:i/>
              </w:rPr>
            </w:pPr>
            <w:r w:rsidRPr="00156001">
              <w:rPr>
                <w:rFonts w:asciiTheme="majorHAnsi" w:hAnsiTheme="majorHAnsi" w:cstheme="majorHAnsi"/>
                <w:i/>
                <w:spacing w:val="-10"/>
              </w:rPr>
              <w:t>4</w:t>
            </w:r>
          </w:p>
        </w:tc>
        <w:tc>
          <w:tcPr>
            <w:tcW w:w="2693" w:type="dxa"/>
          </w:tcPr>
          <w:p w14:paraId="25A9C1D1" w14:textId="2343EC6C" w:rsidR="00156001" w:rsidRPr="00156001" w:rsidRDefault="00156001" w:rsidP="00156001">
            <w:pPr>
              <w:pStyle w:val="TableParagraph"/>
              <w:spacing w:before="19" w:line="259" w:lineRule="auto"/>
              <w:ind w:right="68"/>
              <w:rPr>
                <w:rFonts w:asciiTheme="majorHAnsi" w:hAnsiTheme="majorHAnsi" w:cstheme="majorHAnsi"/>
              </w:rPr>
            </w:pPr>
            <w:r w:rsidRPr="00156001">
              <w:rPr>
                <w:rFonts w:asciiTheme="majorHAnsi" w:hAnsiTheme="majorHAnsi" w:cstheme="majorHAnsi"/>
                <w:b/>
              </w:rPr>
              <w:t>Accessibility</w:t>
            </w:r>
            <w:r w:rsidRPr="00156001">
              <w:rPr>
                <w:rFonts w:asciiTheme="majorHAnsi" w:hAnsiTheme="majorHAnsi" w:cstheme="majorHAnsi"/>
                <w:b/>
                <w:spacing w:val="-13"/>
              </w:rPr>
              <w:t xml:space="preserve"> </w:t>
            </w:r>
            <w:r w:rsidRPr="00156001">
              <w:rPr>
                <w:rFonts w:asciiTheme="majorHAnsi" w:hAnsiTheme="majorHAnsi" w:cstheme="majorHAnsi"/>
                <w:b/>
              </w:rPr>
              <w:t>of</w:t>
            </w:r>
            <w:r w:rsidRPr="00156001">
              <w:rPr>
                <w:rFonts w:asciiTheme="majorHAnsi" w:hAnsiTheme="majorHAnsi" w:cstheme="majorHAnsi"/>
                <w:b/>
                <w:spacing w:val="-12"/>
              </w:rPr>
              <w:t xml:space="preserve"> </w:t>
            </w:r>
            <w:r w:rsidRPr="00156001">
              <w:rPr>
                <w:rFonts w:asciiTheme="majorHAnsi" w:hAnsiTheme="majorHAnsi" w:cstheme="majorHAnsi"/>
                <w:b/>
              </w:rPr>
              <w:t xml:space="preserve">information </w:t>
            </w:r>
            <w:r w:rsidRPr="00156001">
              <w:rPr>
                <w:rFonts w:asciiTheme="majorHAnsi" w:hAnsiTheme="majorHAnsi" w:cstheme="majorHAnsi"/>
              </w:rPr>
              <w:t>To</w:t>
            </w:r>
            <w:r w:rsidRPr="00156001">
              <w:rPr>
                <w:rFonts w:asciiTheme="majorHAnsi" w:hAnsiTheme="majorHAnsi" w:cstheme="majorHAnsi"/>
                <w:spacing w:val="-7"/>
              </w:rPr>
              <w:t xml:space="preserve"> </w:t>
            </w:r>
            <w:r w:rsidRPr="00156001">
              <w:rPr>
                <w:rFonts w:asciiTheme="majorHAnsi" w:hAnsiTheme="majorHAnsi" w:cstheme="majorHAnsi"/>
              </w:rPr>
              <w:t>ensure</w:t>
            </w:r>
            <w:r w:rsidRPr="00156001">
              <w:rPr>
                <w:rFonts w:asciiTheme="majorHAnsi" w:hAnsiTheme="majorHAnsi" w:cstheme="majorHAnsi"/>
                <w:spacing w:val="-6"/>
              </w:rPr>
              <w:t xml:space="preserve"> </w:t>
            </w:r>
            <w:r w:rsidRPr="00156001">
              <w:rPr>
                <w:rFonts w:asciiTheme="majorHAnsi" w:hAnsiTheme="majorHAnsi" w:cstheme="majorHAnsi"/>
              </w:rPr>
              <w:t>that</w:t>
            </w:r>
            <w:r w:rsidRPr="00156001">
              <w:rPr>
                <w:rFonts w:asciiTheme="majorHAnsi" w:hAnsiTheme="majorHAnsi" w:cstheme="majorHAnsi"/>
                <w:spacing w:val="-6"/>
              </w:rPr>
              <w:t xml:space="preserve"> </w:t>
            </w:r>
            <w:r w:rsidRPr="00156001">
              <w:rPr>
                <w:rFonts w:asciiTheme="majorHAnsi" w:hAnsiTheme="majorHAnsi" w:cstheme="majorHAnsi"/>
              </w:rPr>
              <w:t>all</w:t>
            </w:r>
            <w:r w:rsidRPr="00156001">
              <w:rPr>
                <w:rFonts w:asciiTheme="majorHAnsi" w:hAnsiTheme="majorHAnsi" w:cstheme="majorHAnsi"/>
                <w:spacing w:val="-7"/>
              </w:rPr>
              <w:t xml:space="preserve"> </w:t>
            </w:r>
            <w:r w:rsidRPr="00156001">
              <w:rPr>
                <w:rFonts w:asciiTheme="majorHAnsi" w:hAnsiTheme="majorHAnsi" w:cstheme="majorHAnsi"/>
              </w:rPr>
              <w:t>staff</w:t>
            </w:r>
            <w:r w:rsidRPr="00156001">
              <w:rPr>
                <w:rFonts w:asciiTheme="majorHAnsi" w:hAnsiTheme="majorHAnsi" w:cstheme="majorHAnsi"/>
                <w:spacing w:val="-6"/>
              </w:rPr>
              <w:t xml:space="preserve"> </w:t>
            </w:r>
            <w:r w:rsidRPr="00156001">
              <w:rPr>
                <w:rFonts w:asciiTheme="majorHAnsi" w:hAnsiTheme="majorHAnsi" w:cstheme="majorHAnsi"/>
              </w:rPr>
              <w:t>have the knowledge to support children effectively</w:t>
            </w:r>
          </w:p>
        </w:tc>
        <w:tc>
          <w:tcPr>
            <w:tcW w:w="3970" w:type="dxa"/>
          </w:tcPr>
          <w:p w14:paraId="7FD1AE37" w14:textId="77777777" w:rsidR="00156001" w:rsidRPr="00156001" w:rsidRDefault="00156001" w:rsidP="00156001">
            <w:pPr>
              <w:pStyle w:val="TableParagraph"/>
              <w:rPr>
                <w:rFonts w:asciiTheme="majorHAnsi" w:hAnsiTheme="majorHAnsi" w:cstheme="majorHAnsi"/>
                <w:i/>
              </w:rPr>
            </w:pPr>
            <w:r w:rsidRPr="00156001">
              <w:rPr>
                <w:rFonts w:asciiTheme="majorHAnsi" w:hAnsiTheme="majorHAnsi" w:cstheme="majorHAnsi"/>
                <w:i/>
              </w:rPr>
              <w:t>Complete</w:t>
            </w:r>
            <w:r w:rsidRPr="00156001">
              <w:rPr>
                <w:rFonts w:asciiTheme="majorHAnsi" w:hAnsiTheme="majorHAnsi" w:cstheme="majorHAnsi"/>
                <w:i/>
                <w:spacing w:val="-7"/>
              </w:rPr>
              <w:t xml:space="preserve"> </w:t>
            </w:r>
            <w:r w:rsidRPr="00156001">
              <w:rPr>
                <w:rFonts w:asciiTheme="majorHAnsi" w:hAnsiTheme="majorHAnsi" w:cstheme="majorHAnsi"/>
                <w:i/>
              </w:rPr>
              <w:t>audit</w:t>
            </w:r>
            <w:r w:rsidRPr="00156001">
              <w:rPr>
                <w:rFonts w:asciiTheme="majorHAnsi" w:hAnsiTheme="majorHAnsi" w:cstheme="majorHAnsi"/>
                <w:i/>
                <w:spacing w:val="-9"/>
              </w:rPr>
              <w:t xml:space="preserve"> </w:t>
            </w:r>
            <w:r w:rsidRPr="00156001">
              <w:rPr>
                <w:rFonts w:asciiTheme="majorHAnsi" w:hAnsiTheme="majorHAnsi" w:cstheme="majorHAnsi"/>
                <w:i/>
              </w:rPr>
              <w:t>of</w:t>
            </w:r>
            <w:r w:rsidRPr="00156001">
              <w:rPr>
                <w:rFonts w:asciiTheme="majorHAnsi" w:hAnsiTheme="majorHAnsi" w:cstheme="majorHAnsi"/>
                <w:i/>
                <w:spacing w:val="-7"/>
              </w:rPr>
              <w:t xml:space="preserve"> </w:t>
            </w:r>
            <w:r w:rsidRPr="00156001">
              <w:rPr>
                <w:rFonts w:asciiTheme="majorHAnsi" w:hAnsiTheme="majorHAnsi" w:cstheme="majorHAnsi"/>
                <w:i/>
              </w:rPr>
              <w:t>staff</w:t>
            </w:r>
            <w:r w:rsidRPr="00156001">
              <w:rPr>
                <w:rFonts w:asciiTheme="majorHAnsi" w:hAnsiTheme="majorHAnsi" w:cstheme="majorHAnsi"/>
                <w:i/>
                <w:spacing w:val="-9"/>
              </w:rPr>
              <w:t xml:space="preserve"> </w:t>
            </w:r>
            <w:r w:rsidRPr="00156001">
              <w:rPr>
                <w:rFonts w:asciiTheme="majorHAnsi" w:hAnsiTheme="majorHAnsi" w:cstheme="majorHAnsi"/>
                <w:i/>
              </w:rPr>
              <w:t>training</w:t>
            </w:r>
            <w:r w:rsidRPr="00156001">
              <w:rPr>
                <w:rFonts w:asciiTheme="majorHAnsi" w:hAnsiTheme="majorHAnsi" w:cstheme="majorHAnsi"/>
                <w:i/>
                <w:spacing w:val="-8"/>
              </w:rPr>
              <w:t xml:space="preserve"> </w:t>
            </w:r>
            <w:r w:rsidRPr="00156001">
              <w:rPr>
                <w:rFonts w:asciiTheme="majorHAnsi" w:hAnsiTheme="majorHAnsi" w:cstheme="majorHAnsi"/>
                <w:i/>
              </w:rPr>
              <w:t>needs across the school.</w:t>
            </w:r>
          </w:p>
          <w:p w14:paraId="2A158305" w14:textId="77777777" w:rsidR="00156001" w:rsidRPr="00156001" w:rsidRDefault="00156001" w:rsidP="00156001">
            <w:pPr>
              <w:pStyle w:val="TableParagraph"/>
              <w:spacing w:before="0"/>
              <w:rPr>
                <w:rFonts w:asciiTheme="majorHAnsi" w:hAnsiTheme="majorHAnsi" w:cstheme="majorHAnsi"/>
                <w:i/>
              </w:rPr>
            </w:pPr>
            <w:r w:rsidRPr="00156001">
              <w:rPr>
                <w:rFonts w:asciiTheme="majorHAnsi" w:hAnsiTheme="majorHAnsi" w:cstheme="majorHAnsi"/>
                <w:i/>
              </w:rPr>
              <w:t>Identify</w:t>
            </w:r>
            <w:r w:rsidRPr="00156001">
              <w:rPr>
                <w:rFonts w:asciiTheme="majorHAnsi" w:hAnsiTheme="majorHAnsi" w:cstheme="majorHAnsi"/>
                <w:i/>
                <w:spacing w:val="-7"/>
              </w:rPr>
              <w:t xml:space="preserve"> </w:t>
            </w:r>
            <w:r w:rsidRPr="00156001">
              <w:rPr>
                <w:rFonts w:asciiTheme="majorHAnsi" w:hAnsiTheme="majorHAnsi" w:cstheme="majorHAnsi"/>
                <w:i/>
              </w:rPr>
              <w:t>training</w:t>
            </w:r>
            <w:r w:rsidRPr="00156001">
              <w:rPr>
                <w:rFonts w:asciiTheme="majorHAnsi" w:hAnsiTheme="majorHAnsi" w:cstheme="majorHAnsi"/>
                <w:i/>
                <w:spacing w:val="-8"/>
              </w:rPr>
              <w:t xml:space="preserve"> </w:t>
            </w:r>
            <w:r w:rsidRPr="00156001">
              <w:rPr>
                <w:rFonts w:asciiTheme="majorHAnsi" w:hAnsiTheme="majorHAnsi" w:cstheme="majorHAnsi"/>
                <w:i/>
              </w:rPr>
              <w:t>needs</w:t>
            </w:r>
            <w:r w:rsidRPr="00156001">
              <w:rPr>
                <w:rFonts w:asciiTheme="majorHAnsi" w:hAnsiTheme="majorHAnsi" w:cstheme="majorHAnsi"/>
                <w:i/>
                <w:spacing w:val="-9"/>
              </w:rPr>
              <w:t xml:space="preserve"> </w:t>
            </w:r>
            <w:r w:rsidRPr="00156001">
              <w:rPr>
                <w:rFonts w:asciiTheme="majorHAnsi" w:hAnsiTheme="majorHAnsi" w:cstheme="majorHAnsi"/>
                <w:i/>
              </w:rPr>
              <w:t>and</w:t>
            </w:r>
            <w:r w:rsidRPr="00156001">
              <w:rPr>
                <w:rFonts w:asciiTheme="majorHAnsi" w:hAnsiTheme="majorHAnsi" w:cstheme="majorHAnsi"/>
                <w:i/>
                <w:spacing w:val="-9"/>
              </w:rPr>
              <w:t xml:space="preserve"> </w:t>
            </w:r>
            <w:r w:rsidRPr="00156001">
              <w:rPr>
                <w:rFonts w:asciiTheme="majorHAnsi" w:hAnsiTheme="majorHAnsi" w:cstheme="majorHAnsi"/>
                <w:i/>
              </w:rPr>
              <w:t>address</w:t>
            </w:r>
            <w:r w:rsidRPr="00156001">
              <w:rPr>
                <w:rFonts w:asciiTheme="majorHAnsi" w:hAnsiTheme="majorHAnsi" w:cstheme="majorHAnsi"/>
                <w:i/>
                <w:spacing w:val="-6"/>
              </w:rPr>
              <w:t xml:space="preserve"> </w:t>
            </w:r>
            <w:r w:rsidRPr="00156001">
              <w:rPr>
                <w:rFonts w:asciiTheme="majorHAnsi" w:hAnsiTheme="majorHAnsi" w:cstheme="majorHAnsi"/>
                <w:i/>
              </w:rPr>
              <w:t>any gaps according to the needs of current</w:t>
            </w:r>
          </w:p>
          <w:p w14:paraId="7C7D2BB0" w14:textId="16502738" w:rsidR="00156001" w:rsidRPr="00156001" w:rsidRDefault="00156001" w:rsidP="00156001">
            <w:pPr>
              <w:pStyle w:val="TableParagraph"/>
              <w:rPr>
                <w:rFonts w:asciiTheme="majorHAnsi" w:hAnsiTheme="majorHAnsi" w:cstheme="majorHAnsi"/>
                <w:i/>
              </w:rPr>
            </w:pPr>
            <w:r w:rsidRPr="00156001">
              <w:rPr>
                <w:rFonts w:asciiTheme="majorHAnsi" w:hAnsiTheme="majorHAnsi" w:cstheme="majorHAnsi"/>
                <w:i/>
              </w:rPr>
              <w:t>children</w:t>
            </w:r>
            <w:r w:rsidRPr="00156001">
              <w:rPr>
                <w:rFonts w:asciiTheme="majorHAnsi" w:hAnsiTheme="majorHAnsi" w:cstheme="majorHAnsi"/>
                <w:i/>
                <w:spacing w:val="-3"/>
              </w:rPr>
              <w:t xml:space="preserve"> </w:t>
            </w:r>
            <w:r w:rsidRPr="00156001">
              <w:rPr>
                <w:rFonts w:asciiTheme="majorHAnsi" w:hAnsiTheme="majorHAnsi" w:cstheme="majorHAnsi"/>
                <w:i/>
              </w:rPr>
              <w:t>in</w:t>
            </w:r>
            <w:r w:rsidRPr="00156001">
              <w:rPr>
                <w:rFonts w:asciiTheme="majorHAnsi" w:hAnsiTheme="majorHAnsi" w:cstheme="majorHAnsi"/>
                <w:i/>
                <w:spacing w:val="-4"/>
              </w:rPr>
              <w:t xml:space="preserve"> </w:t>
            </w:r>
            <w:r w:rsidRPr="00156001">
              <w:rPr>
                <w:rFonts w:asciiTheme="majorHAnsi" w:hAnsiTheme="majorHAnsi" w:cstheme="majorHAnsi"/>
                <w:i/>
              </w:rPr>
              <w:t>the</w:t>
            </w:r>
            <w:r w:rsidRPr="00156001">
              <w:rPr>
                <w:rFonts w:asciiTheme="majorHAnsi" w:hAnsiTheme="majorHAnsi" w:cstheme="majorHAnsi"/>
                <w:i/>
                <w:spacing w:val="-4"/>
              </w:rPr>
              <w:t xml:space="preserve"> </w:t>
            </w:r>
            <w:r w:rsidRPr="00156001">
              <w:rPr>
                <w:rFonts w:asciiTheme="majorHAnsi" w:hAnsiTheme="majorHAnsi" w:cstheme="majorHAnsi"/>
                <w:i/>
                <w:spacing w:val="-2"/>
              </w:rPr>
              <w:t>school.</w:t>
            </w:r>
          </w:p>
        </w:tc>
        <w:tc>
          <w:tcPr>
            <w:tcW w:w="1846" w:type="dxa"/>
          </w:tcPr>
          <w:p w14:paraId="0E6EE557" w14:textId="1BFD3F00" w:rsidR="00156001" w:rsidRPr="00156001" w:rsidRDefault="00156001" w:rsidP="00156001">
            <w:pPr>
              <w:pStyle w:val="TableParagraph"/>
              <w:spacing w:before="19"/>
              <w:rPr>
                <w:rFonts w:asciiTheme="majorHAnsi" w:hAnsiTheme="majorHAnsi" w:cstheme="majorHAnsi"/>
                <w:i/>
              </w:rPr>
            </w:pPr>
            <w:r w:rsidRPr="00156001">
              <w:rPr>
                <w:rFonts w:asciiTheme="majorHAnsi" w:hAnsiTheme="majorHAnsi" w:cstheme="majorHAnsi"/>
                <w:i/>
                <w:spacing w:val="-2"/>
              </w:rPr>
              <w:t>SENCO</w:t>
            </w:r>
          </w:p>
        </w:tc>
        <w:tc>
          <w:tcPr>
            <w:tcW w:w="2074" w:type="dxa"/>
            <w:tcBorders>
              <w:right w:val="single" w:sz="8" w:space="0" w:color="000000"/>
            </w:tcBorders>
          </w:tcPr>
          <w:p w14:paraId="4F60F87F" w14:textId="5D66AA8E" w:rsidR="00156001" w:rsidRPr="00156001" w:rsidRDefault="00156001" w:rsidP="00156001">
            <w:pPr>
              <w:pStyle w:val="TableParagraph"/>
              <w:spacing w:before="49" w:line="237" w:lineRule="auto"/>
              <w:ind w:left="105"/>
              <w:rPr>
                <w:rFonts w:asciiTheme="majorHAnsi" w:hAnsiTheme="majorHAnsi" w:cstheme="majorHAnsi"/>
                <w:i/>
              </w:rPr>
            </w:pPr>
            <w:r w:rsidRPr="00156001">
              <w:rPr>
                <w:rFonts w:asciiTheme="majorHAnsi" w:hAnsiTheme="majorHAnsi" w:cstheme="majorHAnsi"/>
                <w:i/>
                <w:spacing w:val="-5"/>
              </w:rPr>
              <w:t>CPD</w:t>
            </w:r>
          </w:p>
        </w:tc>
        <w:tc>
          <w:tcPr>
            <w:tcW w:w="2031" w:type="dxa"/>
            <w:tcBorders>
              <w:left w:val="single" w:sz="8" w:space="0" w:color="000000"/>
            </w:tcBorders>
          </w:tcPr>
          <w:p w14:paraId="5629FB53" w14:textId="46A9F555" w:rsidR="00156001" w:rsidRPr="00156001" w:rsidRDefault="00156001" w:rsidP="00156001">
            <w:pPr>
              <w:pStyle w:val="TableParagraph"/>
              <w:spacing w:line="259" w:lineRule="auto"/>
              <w:ind w:left="97" w:right="113"/>
              <w:rPr>
                <w:rFonts w:asciiTheme="majorHAnsi" w:hAnsiTheme="majorHAnsi" w:cstheme="majorHAnsi"/>
                <w:i/>
              </w:rPr>
            </w:pPr>
            <w:r w:rsidRPr="00156001">
              <w:rPr>
                <w:rFonts w:asciiTheme="majorHAnsi" w:hAnsiTheme="majorHAnsi" w:cstheme="majorHAnsi"/>
                <w:i/>
              </w:rPr>
              <w:t>Ongoing review through our CPD offer and through appraisals.</w:t>
            </w:r>
          </w:p>
        </w:tc>
        <w:tc>
          <w:tcPr>
            <w:tcW w:w="2186" w:type="dxa"/>
          </w:tcPr>
          <w:p w14:paraId="239B7B2B" w14:textId="01359F5D" w:rsidR="00156001" w:rsidRPr="00156001" w:rsidRDefault="00156001" w:rsidP="00156001">
            <w:pPr>
              <w:pStyle w:val="TableParagraph"/>
              <w:spacing w:line="259" w:lineRule="auto"/>
              <w:ind w:left="97" w:right="843"/>
              <w:rPr>
                <w:rFonts w:asciiTheme="majorHAnsi" w:hAnsiTheme="majorHAnsi" w:cstheme="majorHAnsi"/>
                <w:i/>
              </w:rPr>
            </w:pPr>
            <w:r w:rsidRPr="00156001">
              <w:rPr>
                <w:rFonts w:asciiTheme="majorHAnsi" w:hAnsiTheme="majorHAnsi" w:cstheme="majorHAnsi"/>
                <w:i/>
                <w:spacing w:val="-2"/>
              </w:rPr>
              <w:t xml:space="preserve">Governors </w:t>
            </w:r>
            <w:r w:rsidRPr="00156001">
              <w:rPr>
                <w:rFonts w:asciiTheme="majorHAnsi" w:hAnsiTheme="majorHAnsi" w:cstheme="majorHAnsi"/>
                <w:i/>
              </w:rPr>
              <w:t>Head</w:t>
            </w:r>
            <w:r w:rsidRPr="00156001">
              <w:rPr>
                <w:rFonts w:asciiTheme="majorHAnsi" w:hAnsiTheme="majorHAnsi" w:cstheme="majorHAnsi"/>
                <w:i/>
                <w:spacing w:val="-13"/>
              </w:rPr>
              <w:t xml:space="preserve"> </w:t>
            </w:r>
            <w:r w:rsidRPr="00156001">
              <w:rPr>
                <w:rFonts w:asciiTheme="majorHAnsi" w:hAnsiTheme="majorHAnsi" w:cstheme="majorHAnsi"/>
                <w:i/>
              </w:rPr>
              <w:t xml:space="preserve">Teacher </w:t>
            </w:r>
            <w:r w:rsidRPr="00156001">
              <w:rPr>
                <w:rFonts w:asciiTheme="majorHAnsi" w:hAnsiTheme="majorHAnsi" w:cstheme="majorHAnsi"/>
                <w:i/>
                <w:spacing w:val="-4"/>
              </w:rPr>
              <w:t>SLT</w:t>
            </w:r>
          </w:p>
        </w:tc>
      </w:tr>
      <w:tr w:rsidR="006E5408" w:rsidRPr="00156001" w14:paraId="61F84E31" w14:textId="77777777" w:rsidTr="00FD79DB">
        <w:trPr>
          <w:trHeight w:val="1787"/>
        </w:trPr>
        <w:tc>
          <w:tcPr>
            <w:tcW w:w="425" w:type="dxa"/>
          </w:tcPr>
          <w:p w14:paraId="6F9FDC57" w14:textId="6434C33E" w:rsidR="006E5408" w:rsidRPr="00156001" w:rsidRDefault="006E5408" w:rsidP="00FD79DB">
            <w:pPr>
              <w:pStyle w:val="TableParagraph"/>
              <w:rPr>
                <w:rFonts w:asciiTheme="majorHAnsi" w:hAnsiTheme="majorHAnsi" w:cstheme="majorHAnsi"/>
                <w:i/>
              </w:rPr>
            </w:pPr>
            <w:r>
              <w:rPr>
                <w:rFonts w:asciiTheme="majorHAnsi" w:hAnsiTheme="majorHAnsi" w:cstheme="majorHAnsi"/>
                <w:i/>
                <w:spacing w:val="-10"/>
              </w:rPr>
              <w:t>5</w:t>
            </w:r>
          </w:p>
        </w:tc>
        <w:tc>
          <w:tcPr>
            <w:tcW w:w="2693" w:type="dxa"/>
          </w:tcPr>
          <w:p w14:paraId="62D4ECE4" w14:textId="77777777" w:rsidR="006E5408" w:rsidRPr="00156001" w:rsidRDefault="006E5408" w:rsidP="00FD79DB">
            <w:pPr>
              <w:pStyle w:val="TableParagraph"/>
              <w:spacing w:line="259" w:lineRule="auto"/>
              <w:rPr>
                <w:rFonts w:asciiTheme="majorHAnsi" w:hAnsiTheme="majorHAnsi" w:cstheme="majorHAnsi"/>
              </w:rPr>
            </w:pPr>
            <w:r w:rsidRPr="00156001">
              <w:rPr>
                <w:rFonts w:asciiTheme="majorHAnsi" w:hAnsiTheme="majorHAnsi" w:cstheme="majorHAnsi"/>
                <w:b/>
              </w:rPr>
              <w:t>Accessibility</w:t>
            </w:r>
            <w:r w:rsidRPr="00156001">
              <w:rPr>
                <w:rFonts w:asciiTheme="majorHAnsi" w:hAnsiTheme="majorHAnsi" w:cstheme="majorHAnsi"/>
                <w:b/>
                <w:spacing w:val="-6"/>
              </w:rPr>
              <w:t xml:space="preserve"> </w:t>
            </w:r>
            <w:r w:rsidRPr="00156001">
              <w:rPr>
                <w:rFonts w:asciiTheme="majorHAnsi" w:hAnsiTheme="majorHAnsi" w:cstheme="majorHAnsi"/>
                <w:b/>
              </w:rPr>
              <w:t>of</w:t>
            </w:r>
            <w:r w:rsidRPr="00156001">
              <w:rPr>
                <w:rFonts w:asciiTheme="majorHAnsi" w:hAnsiTheme="majorHAnsi" w:cstheme="majorHAnsi"/>
                <w:b/>
                <w:spacing w:val="-8"/>
              </w:rPr>
              <w:t xml:space="preserve"> </w:t>
            </w:r>
            <w:r w:rsidRPr="00156001">
              <w:rPr>
                <w:rFonts w:asciiTheme="majorHAnsi" w:hAnsiTheme="majorHAnsi" w:cstheme="majorHAnsi"/>
                <w:b/>
              </w:rPr>
              <w:t xml:space="preserve">information </w:t>
            </w:r>
            <w:r w:rsidRPr="00156001">
              <w:rPr>
                <w:rFonts w:asciiTheme="majorHAnsi" w:hAnsiTheme="majorHAnsi" w:cstheme="majorHAnsi"/>
              </w:rPr>
              <w:t>To ensure that parents/ carers who have a disability can receive and understand information</w:t>
            </w:r>
            <w:r w:rsidRPr="00156001">
              <w:rPr>
                <w:rFonts w:asciiTheme="majorHAnsi" w:hAnsiTheme="majorHAnsi" w:cstheme="majorHAnsi"/>
                <w:spacing w:val="-10"/>
              </w:rPr>
              <w:t xml:space="preserve"> </w:t>
            </w:r>
            <w:r w:rsidRPr="00156001">
              <w:rPr>
                <w:rFonts w:asciiTheme="majorHAnsi" w:hAnsiTheme="majorHAnsi" w:cstheme="majorHAnsi"/>
              </w:rPr>
              <w:t>and</w:t>
            </w:r>
            <w:r w:rsidRPr="00156001">
              <w:rPr>
                <w:rFonts w:asciiTheme="majorHAnsi" w:hAnsiTheme="majorHAnsi" w:cstheme="majorHAnsi"/>
                <w:spacing w:val="-10"/>
              </w:rPr>
              <w:t xml:space="preserve"> </w:t>
            </w:r>
            <w:r w:rsidRPr="00156001">
              <w:rPr>
                <w:rFonts w:asciiTheme="majorHAnsi" w:hAnsiTheme="majorHAnsi" w:cstheme="majorHAnsi"/>
              </w:rPr>
              <w:t>reports</w:t>
            </w:r>
            <w:r w:rsidRPr="00156001">
              <w:rPr>
                <w:rFonts w:asciiTheme="majorHAnsi" w:hAnsiTheme="majorHAnsi" w:cstheme="majorHAnsi"/>
                <w:spacing w:val="-8"/>
              </w:rPr>
              <w:t xml:space="preserve"> </w:t>
            </w:r>
            <w:r w:rsidRPr="00156001">
              <w:rPr>
                <w:rFonts w:asciiTheme="majorHAnsi" w:hAnsiTheme="majorHAnsi" w:cstheme="majorHAnsi"/>
              </w:rPr>
              <w:t>in</w:t>
            </w:r>
            <w:r w:rsidRPr="00156001">
              <w:rPr>
                <w:rFonts w:asciiTheme="majorHAnsi" w:hAnsiTheme="majorHAnsi" w:cstheme="majorHAnsi"/>
                <w:spacing w:val="-12"/>
              </w:rPr>
              <w:t xml:space="preserve"> </w:t>
            </w:r>
            <w:r w:rsidRPr="00156001">
              <w:rPr>
                <w:rFonts w:asciiTheme="majorHAnsi" w:hAnsiTheme="majorHAnsi" w:cstheme="majorHAnsi"/>
              </w:rPr>
              <w:t>a</w:t>
            </w:r>
          </w:p>
          <w:p w14:paraId="1D90D2CD" w14:textId="77777777" w:rsidR="006E5408" w:rsidRPr="00156001" w:rsidRDefault="006E5408" w:rsidP="00FD79DB">
            <w:pPr>
              <w:pStyle w:val="TableParagraph"/>
              <w:spacing w:before="0" w:line="268" w:lineRule="exact"/>
              <w:rPr>
                <w:rFonts w:asciiTheme="majorHAnsi" w:hAnsiTheme="majorHAnsi" w:cstheme="majorHAnsi"/>
              </w:rPr>
            </w:pPr>
            <w:r w:rsidRPr="00156001">
              <w:rPr>
                <w:rFonts w:asciiTheme="majorHAnsi" w:hAnsiTheme="majorHAnsi" w:cstheme="majorHAnsi"/>
              </w:rPr>
              <w:t>suitable</w:t>
            </w:r>
            <w:r w:rsidRPr="00156001">
              <w:rPr>
                <w:rFonts w:asciiTheme="majorHAnsi" w:hAnsiTheme="majorHAnsi" w:cstheme="majorHAnsi"/>
                <w:spacing w:val="-2"/>
              </w:rPr>
              <w:t xml:space="preserve"> format.</w:t>
            </w:r>
          </w:p>
        </w:tc>
        <w:tc>
          <w:tcPr>
            <w:tcW w:w="3970" w:type="dxa"/>
          </w:tcPr>
          <w:p w14:paraId="56CDAE42" w14:textId="77777777" w:rsidR="006E5408" w:rsidRDefault="006E5408" w:rsidP="00FD79DB">
            <w:pPr>
              <w:pStyle w:val="TableParagraph"/>
              <w:spacing w:before="49" w:line="237" w:lineRule="auto"/>
              <w:rPr>
                <w:rFonts w:asciiTheme="majorHAnsi" w:hAnsiTheme="majorHAnsi" w:cstheme="majorHAnsi"/>
                <w:i/>
                <w:spacing w:val="-2"/>
              </w:rPr>
            </w:pPr>
            <w:r w:rsidRPr="00156001">
              <w:rPr>
                <w:rFonts w:asciiTheme="majorHAnsi" w:hAnsiTheme="majorHAnsi" w:cstheme="majorHAnsi"/>
                <w:i/>
              </w:rPr>
              <w:t>School</w:t>
            </w:r>
            <w:r w:rsidRPr="00156001">
              <w:rPr>
                <w:rFonts w:asciiTheme="majorHAnsi" w:hAnsiTheme="majorHAnsi" w:cstheme="majorHAnsi"/>
                <w:i/>
                <w:spacing w:val="-10"/>
              </w:rPr>
              <w:t xml:space="preserve"> </w:t>
            </w:r>
            <w:r>
              <w:rPr>
                <w:rFonts w:asciiTheme="majorHAnsi" w:hAnsiTheme="majorHAnsi" w:cstheme="majorHAnsi"/>
                <w:i/>
              </w:rPr>
              <w:t>will</w:t>
            </w:r>
            <w:r w:rsidRPr="00156001">
              <w:rPr>
                <w:rFonts w:asciiTheme="majorHAnsi" w:hAnsiTheme="majorHAnsi" w:cstheme="majorHAnsi"/>
                <w:i/>
                <w:spacing w:val="-10"/>
              </w:rPr>
              <w:t xml:space="preserve"> </w:t>
            </w:r>
            <w:r w:rsidRPr="00156001">
              <w:rPr>
                <w:rFonts w:asciiTheme="majorHAnsi" w:hAnsiTheme="majorHAnsi" w:cstheme="majorHAnsi"/>
                <w:i/>
              </w:rPr>
              <w:t>identify</w:t>
            </w:r>
            <w:r w:rsidRPr="00156001">
              <w:rPr>
                <w:rFonts w:asciiTheme="majorHAnsi" w:hAnsiTheme="majorHAnsi" w:cstheme="majorHAnsi"/>
                <w:i/>
                <w:spacing w:val="-10"/>
              </w:rPr>
              <w:t xml:space="preserve"> </w:t>
            </w:r>
            <w:r w:rsidRPr="00156001">
              <w:rPr>
                <w:rFonts w:asciiTheme="majorHAnsi" w:hAnsiTheme="majorHAnsi" w:cstheme="majorHAnsi"/>
                <w:i/>
              </w:rPr>
              <w:t>potentially</w:t>
            </w:r>
            <w:r w:rsidRPr="00156001">
              <w:rPr>
                <w:rFonts w:asciiTheme="majorHAnsi" w:hAnsiTheme="majorHAnsi" w:cstheme="majorHAnsi"/>
                <w:i/>
                <w:spacing w:val="-10"/>
              </w:rPr>
              <w:t xml:space="preserve"> </w:t>
            </w:r>
            <w:r w:rsidRPr="00156001">
              <w:rPr>
                <w:rFonts w:asciiTheme="majorHAnsi" w:hAnsiTheme="majorHAnsi" w:cstheme="majorHAnsi"/>
                <w:i/>
              </w:rPr>
              <w:t xml:space="preserve">vulnerable parents or carers with disabilities and discuss with them ways to share </w:t>
            </w:r>
            <w:r w:rsidRPr="00156001">
              <w:rPr>
                <w:rFonts w:asciiTheme="majorHAnsi" w:hAnsiTheme="majorHAnsi" w:cstheme="majorHAnsi"/>
                <w:i/>
                <w:spacing w:val="-2"/>
              </w:rPr>
              <w:t>information.</w:t>
            </w:r>
          </w:p>
          <w:p w14:paraId="7ED74183" w14:textId="77777777" w:rsidR="00133D1C" w:rsidRDefault="00133D1C" w:rsidP="00FD79DB">
            <w:pPr>
              <w:pStyle w:val="TableParagraph"/>
              <w:spacing w:before="49" w:line="237" w:lineRule="auto"/>
              <w:rPr>
                <w:rFonts w:asciiTheme="majorHAnsi" w:hAnsiTheme="majorHAnsi" w:cstheme="majorHAnsi"/>
                <w:i/>
                <w:spacing w:val="-2"/>
              </w:rPr>
            </w:pPr>
            <w:r>
              <w:rPr>
                <w:rFonts w:asciiTheme="majorHAnsi" w:hAnsiTheme="majorHAnsi" w:cstheme="majorHAnsi"/>
                <w:i/>
                <w:spacing w:val="-2"/>
              </w:rPr>
              <w:t>Translation is available on ClassDojo</w:t>
            </w:r>
          </w:p>
          <w:p w14:paraId="57F3D27F" w14:textId="2A015CDA" w:rsidR="00133D1C" w:rsidRPr="00156001" w:rsidRDefault="00133D1C" w:rsidP="00FD79DB">
            <w:pPr>
              <w:pStyle w:val="TableParagraph"/>
              <w:spacing w:before="49" w:line="237" w:lineRule="auto"/>
              <w:rPr>
                <w:rFonts w:asciiTheme="majorHAnsi" w:hAnsiTheme="majorHAnsi" w:cstheme="majorHAnsi"/>
                <w:i/>
              </w:rPr>
            </w:pPr>
            <w:r>
              <w:rPr>
                <w:rFonts w:asciiTheme="majorHAnsi" w:hAnsiTheme="majorHAnsi" w:cstheme="majorHAnsi"/>
                <w:i/>
                <w:spacing w:val="-2"/>
              </w:rPr>
              <w:t>All policies to be produce in accessible, easy-to-read font.</w:t>
            </w:r>
          </w:p>
        </w:tc>
        <w:tc>
          <w:tcPr>
            <w:tcW w:w="1846" w:type="dxa"/>
          </w:tcPr>
          <w:p w14:paraId="3FDF2BAD" w14:textId="77777777" w:rsidR="006E5408" w:rsidRPr="00156001" w:rsidRDefault="006E5408" w:rsidP="00FD79DB">
            <w:pPr>
              <w:pStyle w:val="TableParagraph"/>
              <w:spacing w:line="259" w:lineRule="auto"/>
              <w:ind w:right="685"/>
              <w:rPr>
                <w:rFonts w:asciiTheme="majorHAnsi" w:hAnsiTheme="majorHAnsi" w:cstheme="majorHAnsi"/>
                <w:i/>
              </w:rPr>
            </w:pPr>
            <w:r w:rsidRPr="00156001">
              <w:rPr>
                <w:rFonts w:asciiTheme="majorHAnsi" w:hAnsiTheme="majorHAnsi" w:cstheme="majorHAnsi"/>
                <w:i/>
              </w:rPr>
              <w:t>School</w:t>
            </w:r>
            <w:r w:rsidRPr="00156001">
              <w:rPr>
                <w:rFonts w:asciiTheme="majorHAnsi" w:hAnsiTheme="majorHAnsi" w:cstheme="majorHAnsi"/>
                <w:i/>
                <w:spacing w:val="-13"/>
              </w:rPr>
              <w:t xml:space="preserve"> </w:t>
            </w:r>
            <w:r w:rsidRPr="00156001">
              <w:rPr>
                <w:rFonts w:asciiTheme="majorHAnsi" w:hAnsiTheme="majorHAnsi" w:cstheme="majorHAnsi"/>
                <w:i/>
              </w:rPr>
              <w:t xml:space="preserve">staff </w:t>
            </w:r>
            <w:r w:rsidRPr="00156001">
              <w:rPr>
                <w:rFonts w:asciiTheme="majorHAnsi" w:hAnsiTheme="majorHAnsi" w:cstheme="majorHAnsi"/>
                <w:i/>
                <w:spacing w:val="-2"/>
              </w:rPr>
              <w:t>SENCO</w:t>
            </w:r>
          </w:p>
        </w:tc>
        <w:tc>
          <w:tcPr>
            <w:tcW w:w="2074" w:type="dxa"/>
            <w:tcBorders>
              <w:right w:val="single" w:sz="8" w:space="0" w:color="000000"/>
            </w:tcBorders>
          </w:tcPr>
          <w:p w14:paraId="6F9B6802" w14:textId="77777777" w:rsidR="006E5408" w:rsidRPr="00156001" w:rsidRDefault="006E5408" w:rsidP="00FD79DB">
            <w:pPr>
              <w:pStyle w:val="TableParagraph"/>
              <w:spacing w:before="49" w:line="237" w:lineRule="auto"/>
              <w:ind w:left="105"/>
              <w:rPr>
                <w:rFonts w:asciiTheme="majorHAnsi" w:hAnsiTheme="majorHAnsi" w:cstheme="majorHAnsi"/>
                <w:i/>
              </w:rPr>
            </w:pPr>
            <w:r w:rsidRPr="00156001">
              <w:rPr>
                <w:rFonts w:asciiTheme="majorHAnsi" w:hAnsiTheme="majorHAnsi" w:cstheme="majorHAnsi"/>
                <w:i/>
              </w:rPr>
              <w:t>Outside</w:t>
            </w:r>
            <w:r w:rsidRPr="00156001">
              <w:rPr>
                <w:rFonts w:asciiTheme="majorHAnsi" w:hAnsiTheme="majorHAnsi" w:cstheme="majorHAnsi"/>
                <w:i/>
                <w:spacing w:val="-13"/>
              </w:rPr>
              <w:t xml:space="preserve"> </w:t>
            </w:r>
            <w:r w:rsidRPr="00156001">
              <w:rPr>
                <w:rFonts w:asciiTheme="majorHAnsi" w:hAnsiTheme="majorHAnsi" w:cstheme="majorHAnsi"/>
                <w:i/>
              </w:rPr>
              <w:t>expertise</w:t>
            </w:r>
            <w:r w:rsidRPr="00156001">
              <w:rPr>
                <w:rFonts w:asciiTheme="majorHAnsi" w:hAnsiTheme="majorHAnsi" w:cstheme="majorHAnsi"/>
                <w:i/>
                <w:spacing w:val="-12"/>
              </w:rPr>
              <w:t xml:space="preserve"> </w:t>
            </w:r>
            <w:r w:rsidRPr="00156001">
              <w:rPr>
                <w:rFonts w:asciiTheme="majorHAnsi" w:hAnsiTheme="majorHAnsi" w:cstheme="majorHAnsi"/>
                <w:i/>
              </w:rPr>
              <w:t xml:space="preserve">as </w:t>
            </w:r>
            <w:r w:rsidRPr="00156001">
              <w:rPr>
                <w:rFonts w:asciiTheme="majorHAnsi" w:hAnsiTheme="majorHAnsi" w:cstheme="majorHAnsi"/>
                <w:i/>
                <w:spacing w:val="-2"/>
              </w:rPr>
              <w:t>needed</w:t>
            </w:r>
          </w:p>
        </w:tc>
        <w:tc>
          <w:tcPr>
            <w:tcW w:w="2031" w:type="dxa"/>
            <w:tcBorders>
              <w:left w:val="single" w:sz="8" w:space="0" w:color="000000"/>
            </w:tcBorders>
          </w:tcPr>
          <w:p w14:paraId="37F1FE9A" w14:textId="77777777" w:rsidR="006E5408" w:rsidRPr="00156001" w:rsidRDefault="006E5408" w:rsidP="00FD79DB">
            <w:pPr>
              <w:pStyle w:val="TableParagraph"/>
              <w:spacing w:line="259" w:lineRule="auto"/>
              <w:ind w:left="97" w:right="113"/>
              <w:rPr>
                <w:rFonts w:asciiTheme="majorHAnsi" w:hAnsiTheme="majorHAnsi" w:cstheme="majorHAnsi"/>
                <w:i/>
              </w:rPr>
            </w:pPr>
            <w:r w:rsidRPr="00156001">
              <w:rPr>
                <w:rFonts w:asciiTheme="majorHAnsi" w:hAnsiTheme="majorHAnsi" w:cstheme="majorHAnsi"/>
                <w:i/>
              </w:rPr>
              <w:t xml:space="preserve">Autumn 1 for new families joining the school. </w:t>
            </w:r>
          </w:p>
        </w:tc>
        <w:tc>
          <w:tcPr>
            <w:tcW w:w="2186" w:type="dxa"/>
          </w:tcPr>
          <w:p w14:paraId="59C126BF" w14:textId="77777777" w:rsidR="006E5408" w:rsidRPr="00156001" w:rsidRDefault="006E5408" w:rsidP="00FD79DB">
            <w:pPr>
              <w:pStyle w:val="TableParagraph"/>
              <w:spacing w:line="259" w:lineRule="auto"/>
              <w:ind w:left="97" w:right="843"/>
              <w:rPr>
                <w:rFonts w:asciiTheme="majorHAnsi" w:hAnsiTheme="majorHAnsi" w:cstheme="majorHAnsi"/>
                <w:i/>
              </w:rPr>
            </w:pPr>
            <w:r w:rsidRPr="00156001">
              <w:rPr>
                <w:rFonts w:asciiTheme="majorHAnsi" w:hAnsiTheme="majorHAnsi" w:cstheme="majorHAnsi"/>
                <w:i/>
                <w:spacing w:val="-2"/>
              </w:rPr>
              <w:t xml:space="preserve">Governors </w:t>
            </w:r>
            <w:r w:rsidRPr="00156001">
              <w:rPr>
                <w:rFonts w:asciiTheme="majorHAnsi" w:hAnsiTheme="majorHAnsi" w:cstheme="majorHAnsi"/>
                <w:i/>
              </w:rPr>
              <w:t>Head</w:t>
            </w:r>
            <w:r w:rsidRPr="00156001">
              <w:rPr>
                <w:rFonts w:asciiTheme="majorHAnsi" w:hAnsiTheme="majorHAnsi" w:cstheme="majorHAnsi"/>
                <w:i/>
                <w:spacing w:val="-13"/>
              </w:rPr>
              <w:t xml:space="preserve"> </w:t>
            </w:r>
            <w:r w:rsidRPr="00156001">
              <w:rPr>
                <w:rFonts w:asciiTheme="majorHAnsi" w:hAnsiTheme="majorHAnsi" w:cstheme="majorHAnsi"/>
                <w:i/>
              </w:rPr>
              <w:t xml:space="preserve">Teacher </w:t>
            </w:r>
            <w:r w:rsidRPr="00156001">
              <w:rPr>
                <w:rFonts w:asciiTheme="majorHAnsi" w:hAnsiTheme="majorHAnsi" w:cstheme="majorHAnsi"/>
                <w:i/>
                <w:spacing w:val="-4"/>
              </w:rPr>
              <w:t>SLT</w:t>
            </w:r>
          </w:p>
        </w:tc>
      </w:tr>
    </w:tbl>
    <w:p w14:paraId="47D74E64" w14:textId="77777777" w:rsidR="00156001" w:rsidRPr="00156001" w:rsidRDefault="00156001" w:rsidP="00156001">
      <w:pPr>
        <w:spacing w:line="259" w:lineRule="auto"/>
        <w:rPr>
          <w:rFonts w:asciiTheme="majorHAnsi" w:hAnsiTheme="majorHAnsi" w:cstheme="majorHAnsi"/>
        </w:rPr>
        <w:sectPr w:rsidR="00156001" w:rsidRPr="00156001" w:rsidSect="00156001">
          <w:pgSz w:w="16840" w:h="11910" w:orient="landscape"/>
          <w:pgMar w:top="1260" w:right="620" w:bottom="280" w:left="760" w:header="720" w:footer="720" w:gutter="0"/>
          <w:cols w:space="720"/>
        </w:sectPr>
      </w:pPr>
    </w:p>
    <w:p w14:paraId="74D37E54" w14:textId="77777777" w:rsidR="00156001" w:rsidRPr="00156001" w:rsidRDefault="00156001">
      <w:pPr>
        <w:rPr>
          <w:rFonts w:asciiTheme="majorHAnsi" w:hAnsiTheme="majorHAnsi" w:cstheme="majorHAnsi"/>
        </w:rPr>
      </w:pPr>
    </w:p>
    <w:sectPr w:rsidR="00156001" w:rsidRPr="001560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7834DE"/>
    <w:multiLevelType w:val="hybridMultilevel"/>
    <w:tmpl w:val="D556E6DC"/>
    <w:lvl w:ilvl="0" w:tplc="1D40AACA">
      <w:numFmt w:val="bullet"/>
      <w:lvlText w:val="•"/>
      <w:lvlJc w:val="left"/>
      <w:pPr>
        <w:ind w:left="838" w:hanging="361"/>
      </w:pPr>
      <w:rPr>
        <w:rFonts w:ascii="Arial" w:eastAsia="Arial" w:hAnsi="Arial" w:cs="Arial" w:hint="default"/>
        <w:b w:val="0"/>
        <w:bCs w:val="0"/>
        <w:i w:val="0"/>
        <w:iCs w:val="0"/>
        <w:spacing w:val="0"/>
        <w:w w:val="100"/>
        <w:sz w:val="24"/>
        <w:szCs w:val="24"/>
        <w:lang w:val="en-US" w:eastAsia="en-US" w:bidi="ar-SA"/>
      </w:rPr>
    </w:lvl>
    <w:lvl w:ilvl="1" w:tplc="9014BADE">
      <w:numFmt w:val="bullet"/>
      <w:lvlText w:val="•"/>
      <w:lvlJc w:val="left"/>
      <w:pPr>
        <w:ind w:left="1798" w:hanging="361"/>
      </w:pPr>
      <w:rPr>
        <w:rFonts w:hint="default"/>
        <w:lang w:val="en-US" w:eastAsia="en-US" w:bidi="ar-SA"/>
      </w:rPr>
    </w:lvl>
    <w:lvl w:ilvl="2" w:tplc="71623E20">
      <w:numFmt w:val="bullet"/>
      <w:lvlText w:val="•"/>
      <w:lvlJc w:val="left"/>
      <w:pPr>
        <w:ind w:left="2757" w:hanging="361"/>
      </w:pPr>
      <w:rPr>
        <w:rFonts w:hint="default"/>
        <w:lang w:val="en-US" w:eastAsia="en-US" w:bidi="ar-SA"/>
      </w:rPr>
    </w:lvl>
    <w:lvl w:ilvl="3" w:tplc="9A8EDD6C">
      <w:numFmt w:val="bullet"/>
      <w:lvlText w:val="•"/>
      <w:lvlJc w:val="left"/>
      <w:pPr>
        <w:ind w:left="3715" w:hanging="361"/>
      </w:pPr>
      <w:rPr>
        <w:rFonts w:hint="default"/>
        <w:lang w:val="en-US" w:eastAsia="en-US" w:bidi="ar-SA"/>
      </w:rPr>
    </w:lvl>
    <w:lvl w:ilvl="4" w:tplc="044E6202">
      <w:numFmt w:val="bullet"/>
      <w:lvlText w:val="•"/>
      <w:lvlJc w:val="left"/>
      <w:pPr>
        <w:ind w:left="4674" w:hanging="361"/>
      </w:pPr>
      <w:rPr>
        <w:rFonts w:hint="default"/>
        <w:lang w:val="en-US" w:eastAsia="en-US" w:bidi="ar-SA"/>
      </w:rPr>
    </w:lvl>
    <w:lvl w:ilvl="5" w:tplc="66DC8584">
      <w:numFmt w:val="bullet"/>
      <w:lvlText w:val="•"/>
      <w:lvlJc w:val="left"/>
      <w:pPr>
        <w:ind w:left="5633" w:hanging="361"/>
      </w:pPr>
      <w:rPr>
        <w:rFonts w:hint="default"/>
        <w:lang w:val="en-US" w:eastAsia="en-US" w:bidi="ar-SA"/>
      </w:rPr>
    </w:lvl>
    <w:lvl w:ilvl="6" w:tplc="805E1468">
      <w:numFmt w:val="bullet"/>
      <w:lvlText w:val="•"/>
      <w:lvlJc w:val="left"/>
      <w:pPr>
        <w:ind w:left="6591" w:hanging="361"/>
      </w:pPr>
      <w:rPr>
        <w:rFonts w:hint="default"/>
        <w:lang w:val="en-US" w:eastAsia="en-US" w:bidi="ar-SA"/>
      </w:rPr>
    </w:lvl>
    <w:lvl w:ilvl="7" w:tplc="36CA6B8E">
      <w:numFmt w:val="bullet"/>
      <w:lvlText w:val="•"/>
      <w:lvlJc w:val="left"/>
      <w:pPr>
        <w:ind w:left="7550" w:hanging="361"/>
      </w:pPr>
      <w:rPr>
        <w:rFonts w:hint="default"/>
        <w:lang w:val="en-US" w:eastAsia="en-US" w:bidi="ar-SA"/>
      </w:rPr>
    </w:lvl>
    <w:lvl w:ilvl="8" w:tplc="ADFE986E">
      <w:numFmt w:val="bullet"/>
      <w:lvlText w:val="•"/>
      <w:lvlJc w:val="left"/>
      <w:pPr>
        <w:ind w:left="8509" w:hanging="361"/>
      </w:pPr>
      <w:rPr>
        <w:rFonts w:hint="default"/>
        <w:lang w:val="en-US" w:eastAsia="en-US" w:bidi="ar-SA"/>
      </w:rPr>
    </w:lvl>
  </w:abstractNum>
  <w:abstractNum w:abstractNumId="10" w15:restartNumberingAfterBreak="0">
    <w:nsid w:val="326B6B91"/>
    <w:multiLevelType w:val="hybridMultilevel"/>
    <w:tmpl w:val="C7FA6D86"/>
    <w:lvl w:ilvl="0" w:tplc="28D861BE">
      <w:numFmt w:val="bullet"/>
      <w:lvlText w:val="•"/>
      <w:lvlJc w:val="left"/>
      <w:pPr>
        <w:ind w:left="292" w:hanging="161"/>
      </w:pPr>
      <w:rPr>
        <w:rFonts w:ascii="Calibri" w:eastAsia="Calibri" w:hAnsi="Calibri" w:cs="Calibri" w:hint="default"/>
        <w:b w:val="0"/>
        <w:bCs w:val="0"/>
        <w:i w:val="0"/>
        <w:iCs w:val="0"/>
        <w:spacing w:val="0"/>
        <w:w w:val="100"/>
        <w:sz w:val="22"/>
        <w:szCs w:val="22"/>
        <w:lang w:val="en-US" w:eastAsia="en-US" w:bidi="ar-SA"/>
      </w:rPr>
    </w:lvl>
    <w:lvl w:ilvl="1" w:tplc="430EDB7C">
      <w:numFmt w:val="bullet"/>
      <w:lvlText w:val="•"/>
      <w:lvlJc w:val="left"/>
      <w:pPr>
        <w:ind w:left="1312" w:hanging="161"/>
      </w:pPr>
      <w:rPr>
        <w:rFonts w:hint="default"/>
        <w:lang w:val="en-US" w:eastAsia="en-US" w:bidi="ar-SA"/>
      </w:rPr>
    </w:lvl>
    <w:lvl w:ilvl="2" w:tplc="9E581F96">
      <w:numFmt w:val="bullet"/>
      <w:lvlText w:val="•"/>
      <w:lvlJc w:val="left"/>
      <w:pPr>
        <w:ind w:left="2325" w:hanging="161"/>
      </w:pPr>
      <w:rPr>
        <w:rFonts w:hint="default"/>
        <w:lang w:val="en-US" w:eastAsia="en-US" w:bidi="ar-SA"/>
      </w:rPr>
    </w:lvl>
    <w:lvl w:ilvl="3" w:tplc="38545886">
      <w:numFmt w:val="bullet"/>
      <w:lvlText w:val="•"/>
      <w:lvlJc w:val="left"/>
      <w:pPr>
        <w:ind w:left="3337" w:hanging="161"/>
      </w:pPr>
      <w:rPr>
        <w:rFonts w:hint="default"/>
        <w:lang w:val="en-US" w:eastAsia="en-US" w:bidi="ar-SA"/>
      </w:rPr>
    </w:lvl>
    <w:lvl w:ilvl="4" w:tplc="A3B27382">
      <w:numFmt w:val="bullet"/>
      <w:lvlText w:val="•"/>
      <w:lvlJc w:val="left"/>
      <w:pPr>
        <w:ind w:left="4350" w:hanging="161"/>
      </w:pPr>
      <w:rPr>
        <w:rFonts w:hint="default"/>
        <w:lang w:val="en-US" w:eastAsia="en-US" w:bidi="ar-SA"/>
      </w:rPr>
    </w:lvl>
    <w:lvl w:ilvl="5" w:tplc="9E76AA9C">
      <w:numFmt w:val="bullet"/>
      <w:lvlText w:val="•"/>
      <w:lvlJc w:val="left"/>
      <w:pPr>
        <w:ind w:left="5363" w:hanging="161"/>
      </w:pPr>
      <w:rPr>
        <w:rFonts w:hint="default"/>
        <w:lang w:val="en-US" w:eastAsia="en-US" w:bidi="ar-SA"/>
      </w:rPr>
    </w:lvl>
    <w:lvl w:ilvl="6" w:tplc="CC16F518">
      <w:numFmt w:val="bullet"/>
      <w:lvlText w:val="•"/>
      <w:lvlJc w:val="left"/>
      <w:pPr>
        <w:ind w:left="6375" w:hanging="161"/>
      </w:pPr>
      <w:rPr>
        <w:rFonts w:hint="default"/>
        <w:lang w:val="en-US" w:eastAsia="en-US" w:bidi="ar-SA"/>
      </w:rPr>
    </w:lvl>
    <w:lvl w:ilvl="7" w:tplc="369A3DBA">
      <w:numFmt w:val="bullet"/>
      <w:lvlText w:val="•"/>
      <w:lvlJc w:val="left"/>
      <w:pPr>
        <w:ind w:left="7388" w:hanging="161"/>
      </w:pPr>
      <w:rPr>
        <w:rFonts w:hint="default"/>
        <w:lang w:val="en-US" w:eastAsia="en-US" w:bidi="ar-SA"/>
      </w:rPr>
    </w:lvl>
    <w:lvl w:ilvl="8" w:tplc="6DFA70BA">
      <w:numFmt w:val="bullet"/>
      <w:lvlText w:val="•"/>
      <w:lvlJc w:val="left"/>
      <w:pPr>
        <w:ind w:left="8401" w:hanging="161"/>
      </w:pPr>
      <w:rPr>
        <w:rFonts w:hint="default"/>
        <w:lang w:val="en-US" w:eastAsia="en-US" w:bidi="ar-SA"/>
      </w:rPr>
    </w:lvl>
  </w:abstractNum>
  <w:abstractNum w:abstractNumId="11" w15:restartNumberingAfterBreak="0">
    <w:nsid w:val="60EF0B31"/>
    <w:multiLevelType w:val="multilevel"/>
    <w:tmpl w:val="1A10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89139">
    <w:abstractNumId w:val="8"/>
  </w:num>
  <w:num w:numId="2" w16cid:durableId="446966023">
    <w:abstractNumId w:val="6"/>
  </w:num>
  <w:num w:numId="3" w16cid:durableId="142739141">
    <w:abstractNumId w:val="5"/>
  </w:num>
  <w:num w:numId="4" w16cid:durableId="877668344">
    <w:abstractNumId w:val="4"/>
  </w:num>
  <w:num w:numId="5" w16cid:durableId="55013549">
    <w:abstractNumId w:val="7"/>
  </w:num>
  <w:num w:numId="6" w16cid:durableId="1837574439">
    <w:abstractNumId w:val="3"/>
  </w:num>
  <w:num w:numId="7" w16cid:durableId="297422706">
    <w:abstractNumId w:val="2"/>
  </w:num>
  <w:num w:numId="8" w16cid:durableId="979725421">
    <w:abstractNumId w:val="1"/>
  </w:num>
  <w:num w:numId="9" w16cid:durableId="890653601">
    <w:abstractNumId w:val="0"/>
  </w:num>
  <w:num w:numId="10" w16cid:durableId="1879271913">
    <w:abstractNumId w:val="9"/>
  </w:num>
  <w:num w:numId="11" w16cid:durableId="1706902562">
    <w:abstractNumId w:val="10"/>
  </w:num>
  <w:num w:numId="12" w16cid:durableId="1792942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D1C"/>
    <w:rsid w:val="0015074B"/>
    <w:rsid w:val="00156001"/>
    <w:rsid w:val="0021609E"/>
    <w:rsid w:val="0029639D"/>
    <w:rsid w:val="00326F90"/>
    <w:rsid w:val="00363E82"/>
    <w:rsid w:val="003D0D7D"/>
    <w:rsid w:val="00472CDD"/>
    <w:rsid w:val="006E5408"/>
    <w:rsid w:val="0077153F"/>
    <w:rsid w:val="00AA1D8D"/>
    <w:rsid w:val="00AC3800"/>
    <w:rsid w:val="00B47730"/>
    <w:rsid w:val="00C21B14"/>
    <w:rsid w:val="00C2628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5EA49"/>
  <w14:defaultImageDpi w14:val="300"/>
  <w15:docId w15:val="{B68A9B1B-FEC0-4219-A1D0-5E9FD108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156001"/>
    <w:pPr>
      <w:widowControl w:val="0"/>
      <w:autoSpaceDE w:val="0"/>
      <w:autoSpaceDN w:val="0"/>
      <w:spacing w:before="47"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Kinoulton Head</dc:creator>
  <cp:keywords/>
  <dc:description>generated by python-docx</dc:description>
  <cp:lastModifiedBy>Kinoulton Head</cp:lastModifiedBy>
  <cp:revision>2</cp:revision>
  <dcterms:created xsi:type="dcterms:W3CDTF">2026-06-17T11:59:00Z</dcterms:created>
  <dcterms:modified xsi:type="dcterms:W3CDTF">2026-06-17T11:59:00Z</dcterms:modified>
  <cp:category/>
</cp:coreProperties>
</file>