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E7BF" w14:textId="77777777" w:rsidR="00881DCC" w:rsidRPr="00286460" w:rsidRDefault="00881DCC" w:rsidP="00646305">
      <w:pPr>
        <w:pStyle w:val="Heading1"/>
        <w:jc w:val="left"/>
        <w:rPr>
          <w:rFonts w:asciiTheme="minorHAnsi" w:hAnsiTheme="minorHAnsi" w:cstheme="minorHAnsi"/>
          <w:sz w:val="24"/>
          <w:u w:val="single"/>
        </w:rPr>
      </w:pPr>
      <w:r w:rsidRPr="00286460">
        <w:rPr>
          <w:rFonts w:asciiTheme="minorHAnsi" w:hAnsiTheme="minorHAnsi" w:cstheme="minorHAnsi"/>
          <w:sz w:val="24"/>
          <w:u w:val="single"/>
        </w:rPr>
        <w:t>Kinoulton Primary School</w:t>
      </w:r>
      <w:r w:rsidR="00646305" w:rsidRPr="00286460">
        <w:rPr>
          <w:rFonts w:asciiTheme="minorHAnsi" w:hAnsiTheme="minorHAnsi" w:cstheme="minorHAnsi"/>
          <w:sz w:val="24"/>
          <w:u w:val="single"/>
        </w:rPr>
        <w:t xml:space="preserve"> – PSHE </w:t>
      </w:r>
      <w:r w:rsidRPr="00286460">
        <w:rPr>
          <w:rFonts w:asciiTheme="minorHAnsi" w:hAnsiTheme="minorHAnsi" w:cstheme="minorHAnsi"/>
          <w:sz w:val="24"/>
          <w:u w:val="single"/>
        </w:rPr>
        <w:t>Aims</w:t>
      </w:r>
    </w:p>
    <w:p w14:paraId="44404176" w14:textId="77777777" w:rsidR="00881DCC" w:rsidRPr="00286460" w:rsidRDefault="00881DCC">
      <w:pPr>
        <w:jc w:val="both"/>
        <w:rPr>
          <w:rFonts w:asciiTheme="minorHAnsi" w:hAnsiTheme="minorHAnsi" w:cstheme="minorHAnsi"/>
        </w:rPr>
      </w:pPr>
    </w:p>
    <w:p w14:paraId="701C12BF" w14:textId="77777777" w:rsidR="00534BFA" w:rsidRPr="00286460" w:rsidRDefault="00534BFA">
      <w:pPr>
        <w:jc w:val="both"/>
        <w:rPr>
          <w:rFonts w:asciiTheme="minorHAnsi" w:hAnsiTheme="minorHAnsi" w:cstheme="minorHAnsi"/>
        </w:rPr>
      </w:pPr>
      <w:r w:rsidRPr="00286460">
        <w:rPr>
          <w:rFonts w:asciiTheme="minorHAnsi" w:hAnsiTheme="minorHAnsi" w:cstheme="minorHAnsi"/>
        </w:rPr>
        <w:t>We aim t</w:t>
      </w:r>
      <w:r w:rsidR="00881DCC" w:rsidRPr="00286460">
        <w:rPr>
          <w:rFonts w:asciiTheme="minorHAnsi" w:hAnsiTheme="minorHAnsi" w:cstheme="minorHAnsi"/>
        </w:rPr>
        <w:t>o promote high stand</w:t>
      </w:r>
      <w:r w:rsidRPr="00286460">
        <w:rPr>
          <w:rFonts w:asciiTheme="minorHAnsi" w:hAnsiTheme="minorHAnsi" w:cstheme="minorHAnsi"/>
        </w:rPr>
        <w:t xml:space="preserve">ards of progress and achievement </w:t>
      </w:r>
      <w:r w:rsidR="00881DCC" w:rsidRPr="00286460">
        <w:rPr>
          <w:rFonts w:asciiTheme="minorHAnsi" w:hAnsiTheme="minorHAnsi" w:cstheme="minorHAnsi"/>
        </w:rPr>
        <w:t>and for our pupils to</w:t>
      </w:r>
      <w:r w:rsidR="00EB2AC4" w:rsidRPr="00286460">
        <w:rPr>
          <w:rFonts w:asciiTheme="minorHAnsi" w:hAnsiTheme="minorHAnsi" w:cstheme="minorHAnsi"/>
        </w:rPr>
        <w:t>:</w:t>
      </w:r>
    </w:p>
    <w:p w14:paraId="00082326" w14:textId="77777777" w:rsidR="00534BFA" w:rsidRPr="00286460" w:rsidRDefault="00534BFA">
      <w:pPr>
        <w:jc w:val="both"/>
        <w:rPr>
          <w:rFonts w:asciiTheme="minorHAnsi" w:hAnsiTheme="minorHAnsi" w:cstheme="minorHAnsi"/>
        </w:rPr>
      </w:pPr>
    </w:p>
    <w:p w14:paraId="533922B9" w14:textId="77777777" w:rsidR="00881DCC" w:rsidRPr="00286460" w:rsidRDefault="00881DCC">
      <w:pPr>
        <w:numPr>
          <w:ilvl w:val="0"/>
          <w:numId w:val="16"/>
        </w:numPr>
        <w:tabs>
          <w:tab w:val="clear" w:pos="1440"/>
          <w:tab w:val="num" w:pos="1080"/>
        </w:tabs>
        <w:ind w:hanging="1080"/>
        <w:jc w:val="both"/>
        <w:rPr>
          <w:rFonts w:asciiTheme="minorHAnsi" w:hAnsiTheme="minorHAnsi" w:cstheme="minorHAnsi"/>
        </w:rPr>
      </w:pPr>
      <w:r w:rsidRPr="00286460">
        <w:rPr>
          <w:rFonts w:asciiTheme="minorHAnsi" w:hAnsiTheme="minorHAnsi" w:cstheme="minorHAnsi"/>
        </w:rPr>
        <w:t>Develop enquiring minds and enthusiasm for learning</w:t>
      </w:r>
    </w:p>
    <w:p w14:paraId="51F5FCB5" w14:textId="77777777" w:rsidR="00881DCC" w:rsidRPr="00286460" w:rsidRDefault="00881DCC">
      <w:pPr>
        <w:numPr>
          <w:ilvl w:val="0"/>
          <w:numId w:val="16"/>
        </w:numPr>
        <w:tabs>
          <w:tab w:val="clear" w:pos="1440"/>
          <w:tab w:val="num" w:pos="1080"/>
        </w:tabs>
        <w:ind w:hanging="1080"/>
        <w:jc w:val="both"/>
        <w:rPr>
          <w:rFonts w:asciiTheme="minorHAnsi" w:hAnsiTheme="minorHAnsi" w:cstheme="minorHAnsi"/>
        </w:rPr>
      </w:pPr>
      <w:r w:rsidRPr="00286460">
        <w:rPr>
          <w:rFonts w:asciiTheme="minorHAnsi" w:hAnsiTheme="minorHAnsi" w:cstheme="minorHAnsi"/>
        </w:rPr>
        <w:t>Become responsible, independent and active citizens</w:t>
      </w:r>
    </w:p>
    <w:p w14:paraId="64EC89A3" w14:textId="77777777" w:rsidR="00881DCC" w:rsidRPr="00286460" w:rsidRDefault="00881DCC">
      <w:pPr>
        <w:numPr>
          <w:ilvl w:val="0"/>
          <w:numId w:val="16"/>
        </w:numPr>
        <w:tabs>
          <w:tab w:val="clear" w:pos="1440"/>
          <w:tab w:val="num" w:pos="1080"/>
        </w:tabs>
        <w:ind w:hanging="1080"/>
        <w:jc w:val="both"/>
        <w:rPr>
          <w:rFonts w:asciiTheme="minorHAnsi" w:hAnsiTheme="minorHAnsi" w:cstheme="minorHAnsi"/>
        </w:rPr>
      </w:pPr>
      <w:r w:rsidRPr="00286460">
        <w:rPr>
          <w:rFonts w:asciiTheme="minorHAnsi" w:hAnsiTheme="minorHAnsi" w:cstheme="minorHAnsi"/>
        </w:rPr>
        <w:t>Lead a healthy lifestyle</w:t>
      </w:r>
    </w:p>
    <w:p w14:paraId="616922E8" w14:textId="77777777" w:rsidR="00881DCC" w:rsidRPr="00286460" w:rsidRDefault="00881DCC">
      <w:pPr>
        <w:numPr>
          <w:ilvl w:val="0"/>
          <w:numId w:val="16"/>
        </w:numPr>
        <w:tabs>
          <w:tab w:val="clear" w:pos="1440"/>
          <w:tab w:val="num" w:pos="1080"/>
        </w:tabs>
        <w:ind w:hanging="1080"/>
        <w:jc w:val="both"/>
        <w:rPr>
          <w:rFonts w:asciiTheme="minorHAnsi" w:hAnsiTheme="minorHAnsi" w:cstheme="minorHAnsi"/>
        </w:rPr>
      </w:pPr>
      <w:r w:rsidRPr="00286460">
        <w:rPr>
          <w:rFonts w:asciiTheme="minorHAnsi" w:hAnsiTheme="minorHAnsi" w:cstheme="minorHAnsi"/>
        </w:rPr>
        <w:t>Be able to work and play co-operatively</w:t>
      </w:r>
    </w:p>
    <w:p w14:paraId="196CFF51" w14:textId="77777777" w:rsidR="00881DCC" w:rsidRPr="00286460" w:rsidRDefault="00881DCC">
      <w:pPr>
        <w:numPr>
          <w:ilvl w:val="0"/>
          <w:numId w:val="16"/>
        </w:numPr>
        <w:tabs>
          <w:tab w:val="clear" w:pos="1440"/>
          <w:tab w:val="num" w:pos="1080"/>
        </w:tabs>
        <w:ind w:hanging="1080"/>
        <w:jc w:val="both"/>
        <w:rPr>
          <w:rFonts w:asciiTheme="minorHAnsi" w:hAnsiTheme="minorHAnsi" w:cstheme="minorHAnsi"/>
        </w:rPr>
      </w:pPr>
      <w:r w:rsidRPr="00286460">
        <w:rPr>
          <w:rFonts w:asciiTheme="minorHAnsi" w:hAnsiTheme="minorHAnsi" w:cstheme="minorHAnsi"/>
        </w:rPr>
        <w:t>Respect themselves, others and the environment</w:t>
      </w:r>
    </w:p>
    <w:p w14:paraId="058B8286" w14:textId="77777777" w:rsidR="00EB2AC4" w:rsidRPr="00286460" w:rsidRDefault="00881DCC" w:rsidP="00EE6409">
      <w:pPr>
        <w:numPr>
          <w:ilvl w:val="0"/>
          <w:numId w:val="16"/>
        </w:numPr>
        <w:tabs>
          <w:tab w:val="clear" w:pos="1440"/>
          <w:tab w:val="num" w:pos="1080"/>
        </w:tabs>
        <w:ind w:hanging="1080"/>
        <w:jc w:val="both"/>
        <w:rPr>
          <w:rFonts w:asciiTheme="minorHAnsi" w:hAnsiTheme="minorHAnsi" w:cstheme="minorHAnsi"/>
        </w:rPr>
      </w:pPr>
      <w:r w:rsidRPr="00286460">
        <w:rPr>
          <w:rFonts w:asciiTheme="minorHAnsi" w:hAnsiTheme="minorHAnsi" w:cstheme="minorHAnsi"/>
        </w:rPr>
        <w:t>Be happy and confident</w:t>
      </w:r>
    </w:p>
    <w:p w14:paraId="541AF5B7" w14:textId="77777777" w:rsidR="00EB2AC4" w:rsidRPr="00286460" w:rsidRDefault="00EB2AC4" w:rsidP="00EB2AC4">
      <w:pPr>
        <w:ind w:left="360"/>
        <w:jc w:val="both"/>
        <w:rPr>
          <w:rFonts w:asciiTheme="minorHAnsi" w:hAnsiTheme="minorHAnsi" w:cstheme="minorHAnsi"/>
        </w:rPr>
      </w:pPr>
    </w:p>
    <w:p w14:paraId="29515FAC" w14:textId="77777777" w:rsidR="00EB2AC4" w:rsidRPr="00286460" w:rsidRDefault="00EB2AC4">
      <w:pPr>
        <w:jc w:val="both"/>
        <w:rPr>
          <w:rFonts w:asciiTheme="minorHAnsi" w:hAnsiTheme="minorHAnsi" w:cstheme="minorHAnsi"/>
          <w:b/>
          <w:bCs/>
          <w:sz w:val="18"/>
          <w:szCs w:val="18"/>
        </w:rPr>
      </w:pPr>
    </w:p>
    <w:p w14:paraId="7AD6C868" w14:textId="51529AA8" w:rsidR="001A578A" w:rsidRPr="00286460" w:rsidRDefault="001A578A" w:rsidP="00215D10">
      <w:pPr>
        <w:rPr>
          <w:rFonts w:asciiTheme="minorHAnsi" w:hAnsiTheme="minorHAnsi" w:cstheme="minorHAnsi"/>
        </w:rPr>
      </w:pPr>
    </w:p>
    <w:p w14:paraId="69040FA5" w14:textId="77777777" w:rsidR="00286460" w:rsidRPr="00286460" w:rsidRDefault="00286460" w:rsidP="00215D10">
      <w:pPr>
        <w:rPr>
          <w:rFonts w:asciiTheme="minorHAnsi" w:hAnsiTheme="minorHAnsi" w:cstheme="minorHAnsi"/>
        </w:rPr>
      </w:pPr>
    </w:p>
    <w:p w14:paraId="5251A4DA" w14:textId="77777777" w:rsidR="00881DCC" w:rsidRPr="00286460" w:rsidRDefault="00EB6CB7">
      <w:pPr>
        <w:pStyle w:val="BodyText"/>
        <w:rPr>
          <w:rFonts w:asciiTheme="minorHAnsi" w:hAnsiTheme="minorHAnsi" w:cstheme="minorHAnsi"/>
          <w:b/>
          <w:bCs/>
        </w:rPr>
      </w:pPr>
      <w:r w:rsidRPr="00286460">
        <w:rPr>
          <w:rFonts w:asciiTheme="minorHAnsi" w:hAnsiTheme="minorHAnsi" w:cstheme="minorHAnsi"/>
          <w:b/>
          <w:bCs/>
          <w:u w:val="single"/>
        </w:rPr>
        <w:t>How we</w:t>
      </w:r>
      <w:r w:rsidR="00881DCC" w:rsidRPr="00286460">
        <w:rPr>
          <w:rFonts w:asciiTheme="minorHAnsi" w:hAnsiTheme="minorHAnsi" w:cstheme="minorHAnsi"/>
          <w:b/>
          <w:bCs/>
          <w:u w:val="single"/>
        </w:rPr>
        <w:t xml:space="preserve"> teach PHS</w:t>
      </w:r>
      <w:r w:rsidR="002F6E3C" w:rsidRPr="00286460">
        <w:rPr>
          <w:rFonts w:asciiTheme="minorHAnsi" w:hAnsiTheme="minorHAnsi" w:cstheme="minorHAnsi"/>
          <w:b/>
          <w:bCs/>
          <w:u w:val="single"/>
        </w:rPr>
        <w:t>CE</w:t>
      </w:r>
      <w:r w:rsidR="00881DCC" w:rsidRPr="00286460">
        <w:rPr>
          <w:rFonts w:asciiTheme="minorHAnsi" w:hAnsiTheme="minorHAnsi" w:cstheme="minorHAnsi"/>
          <w:b/>
          <w:bCs/>
          <w:u w:val="single"/>
        </w:rPr>
        <w:t xml:space="preserve"> at Kinoulton</w:t>
      </w:r>
      <w:r w:rsidR="006956CD" w:rsidRPr="00286460">
        <w:rPr>
          <w:rFonts w:asciiTheme="minorHAnsi" w:hAnsiTheme="minorHAnsi" w:cstheme="minorHAnsi"/>
          <w:b/>
          <w:bCs/>
          <w:u w:val="single"/>
        </w:rPr>
        <w:t xml:space="preserve"> </w:t>
      </w:r>
      <w:r w:rsidR="00881DCC" w:rsidRPr="00286460">
        <w:rPr>
          <w:rFonts w:asciiTheme="minorHAnsi" w:hAnsiTheme="minorHAnsi" w:cstheme="minorHAnsi"/>
          <w:b/>
          <w:bCs/>
          <w:u w:val="single"/>
        </w:rPr>
        <w:t>Primary School</w:t>
      </w:r>
    </w:p>
    <w:p w14:paraId="212E240D" w14:textId="77777777" w:rsidR="00881DCC" w:rsidRPr="00286460" w:rsidRDefault="00881DCC">
      <w:pPr>
        <w:pStyle w:val="BodyText"/>
        <w:rPr>
          <w:rFonts w:asciiTheme="minorHAnsi" w:hAnsiTheme="minorHAnsi" w:cstheme="minorHAnsi"/>
        </w:rPr>
      </w:pPr>
    </w:p>
    <w:p w14:paraId="0229CCEF" w14:textId="77777777" w:rsidR="00881DCC" w:rsidRPr="00286460" w:rsidRDefault="00881DCC">
      <w:pPr>
        <w:pStyle w:val="BodyText"/>
        <w:rPr>
          <w:rFonts w:asciiTheme="minorHAnsi" w:hAnsiTheme="minorHAnsi" w:cstheme="minorHAnsi"/>
        </w:rPr>
      </w:pPr>
      <w:r w:rsidRPr="00286460">
        <w:rPr>
          <w:rFonts w:asciiTheme="minorHAnsi" w:hAnsiTheme="minorHAnsi" w:cstheme="minorHAnsi"/>
        </w:rPr>
        <w:t>A whole-school approach is effective because pupils’ personal and social development is influenced by many aspects of school life.</w:t>
      </w:r>
    </w:p>
    <w:p w14:paraId="18A7A7DF" w14:textId="77777777" w:rsidR="00881DCC" w:rsidRPr="00286460" w:rsidRDefault="00881DCC">
      <w:pPr>
        <w:pStyle w:val="BodyText"/>
        <w:rPr>
          <w:rFonts w:asciiTheme="minorHAnsi" w:hAnsiTheme="minorHAnsi" w:cstheme="minorHAnsi"/>
        </w:rPr>
      </w:pPr>
      <w:r w:rsidRPr="00286460">
        <w:rPr>
          <w:rFonts w:asciiTheme="minorHAnsi" w:hAnsiTheme="minorHAnsi" w:cstheme="minorHAnsi"/>
        </w:rPr>
        <w:t>Although PHSE/Citizenship should pervade everything that happens in school there are certain times that allow for a more structured focus:</w:t>
      </w:r>
    </w:p>
    <w:p w14:paraId="72DFCE95" w14:textId="77777777" w:rsidR="00881DCC" w:rsidRPr="00286460" w:rsidRDefault="00881DCC">
      <w:pPr>
        <w:pStyle w:val="BodyText"/>
        <w:rPr>
          <w:rFonts w:asciiTheme="minorHAnsi" w:hAnsiTheme="minorHAnsi" w:cstheme="minorHAnsi"/>
        </w:rPr>
      </w:pPr>
    </w:p>
    <w:p w14:paraId="0F05204B" w14:textId="77777777" w:rsidR="00881DCC" w:rsidRPr="00286460" w:rsidRDefault="005E3F8A" w:rsidP="00646305">
      <w:pPr>
        <w:pStyle w:val="BodyText"/>
        <w:numPr>
          <w:ilvl w:val="0"/>
          <w:numId w:val="26"/>
        </w:numPr>
        <w:rPr>
          <w:rFonts w:asciiTheme="minorHAnsi" w:hAnsiTheme="minorHAnsi" w:cstheme="minorHAnsi"/>
          <w:u w:val="single"/>
        </w:rPr>
      </w:pPr>
      <w:r w:rsidRPr="00286460">
        <w:rPr>
          <w:rFonts w:asciiTheme="minorHAnsi" w:hAnsiTheme="minorHAnsi" w:cstheme="minorHAnsi"/>
          <w:u w:val="single"/>
        </w:rPr>
        <w:t>Assembly Time</w:t>
      </w:r>
      <w:r w:rsidR="00881DCC" w:rsidRPr="00286460">
        <w:rPr>
          <w:rFonts w:asciiTheme="minorHAnsi" w:hAnsiTheme="minorHAnsi" w:cstheme="minorHAnsi"/>
          <w:u w:val="single"/>
        </w:rPr>
        <w:t xml:space="preserve"> </w:t>
      </w:r>
    </w:p>
    <w:p w14:paraId="52B4A1F4" w14:textId="77777777" w:rsidR="00881DCC" w:rsidRPr="00286460" w:rsidRDefault="005E3F8A">
      <w:pPr>
        <w:pStyle w:val="BodyText"/>
        <w:rPr>
          <w:rFonts w:asciiTheme="minorHAnsi" w:hAnsiTheme="minorHAnsi" w:cstheme="minorHAnsi"/>
        </w:rPr>
      </w:pPr>
      <w:r w:rsidRPr="00286460">
        <w:rPr>
          <w:rFonts w:asciiTheme="minorHAnsi" w:hAnsiTheme="minorHAnsi" w:cstheme="minorHAnsi"/>
        </w:rPr>
        <w:t>Assemblies provide</w:t>
      </w:r>
      <w:r w:rsidR="00881DCC" w:rsidRPr="00286460">
        <w:rPr>
          <w:rFonts w:asciiTheme="minorHAnsi" w:hAnsiTheme="minorHAnsi" w:cstheme="minorHAnsi"/>
        </w:rPr>
        <w:t xml:space="preserve"> an opportunity to enhance pupils’ spiritual, moral, soci</w:t>
      </w:r>
      <w:r w:rsidRPr="00286460">
        <w:rPr>
          <w:rFonts w:asciiTheme="minorHAnsi" w:hAnsiTheme="minorHAnsi" w:cstheme="minorHAnsi"/>
        </w:rPr>
        <w:t>al and cultural development.  Time</w:t>
      </w:r>
      <w:r w:rsidR="00881DCC" w:rsidRPr="00286460">
        <w:rPr>
          <w:rFonts w:asciiTheme="minorHAnsi" w:hAnsiTheme="minorHAnsi" w:cstheme="minorHAnsi"/>
        </w:rPr>
        <w:t xml:space="preserve"> can</w:t>
      </w:r>
      <w:r w:rsidRPr="00286460">
        <w:rPr>
          <w:rFonts w:asciiTheme="minorHAnsi" w:hAnsiTheme="minorHAnsi" w:cstheme="minorHAnsi"/>
        </w:rPr>
        <w:t xml:space="preserve"> be spent</w:t>
      </w:r>
      <w:r w:rsidR="00881DCC" w:rsidRPr="00286460">
        <w:rPr>
          <w:rFonts w:asciiTheme="minorHAnsi" w:hAnsiTheme="minorHAnsi" w:cstheme="minorHAnsi"/>
        </w:rPr>
        <w:t xml:space="preserve"> identify</w:t>
      </w:r>
      <w:r w:rsidRPr="00286460">
        <w:rPr>
          <w:rFonts w:asciiTheme="minorHAnsi" w:hAnsiTheme="minorHAnsi" w:cstheme="minorHAnsi"/>
        </w:rPr>
        <w:t>ing, promoting and celebrating</w:t>
      </w:r>
      <w:r w:rsidR="00881DCC" w:rsidRPr="00286460">
        <w:rPr>
          <w:rFonts w:asciiTheme="minorHAnsi" w:hAnsiTheme="minorHAnsi" w:cstheme="minorHAnsi"/>
        </w:rPr>
        <w:t xml:space="preserve"> the school’s values.</w:t>
      </w:r>
    </w:p>
    <w:p w14:paraId="76B5FD22" w14:textId="77777777" w:rsidR="00881DCC" w:rsidRPr="00286460" w:rsidRDefault="00881DCC">
      <w:pPr>
        <w:pStyle w:val="BodyText"/>
        <w:rPr>
          <w:rFonts w:asciiTheme="minorHAnsi" w:hAnsiTheme="minorHAnsi" w:cstheme="minorHAnsi"/>
        </w:rPr>
      </w:pPr>
    </w:p>
    <w:p w14:paraId="3EBCE5FB" w14:textId="77777777" w:rsidR="00881DCC" w:rsidRPr="00286460" w:rsidRDefault="00646305" w:rsidP="00646305">
      <w:pPr>
        <w:pStyle w:val="Heading4"/>
        <w:numPr>
          <w:ilvl w:val="0"/>
          <w:numId w:val="26"/>
        </w:numPr>
        <w:rPr>
          <w:rFonts w:asciiTheme="minorHAnsi" w:hAnsiTheme="minorHAnsi" w:cstheme="minorHAnsi"/>
        </w:rPr>
      </w:pPr>
      <w:r w:rsidRPr="00286460">
        <w:rPr>
          <w:rFonts w:asciiTheme="minorHAnsi" w:hAnsiTheme="minorHAnsi" w:cstheme="minorHAnsi"/>
        </w:rPr>
        <w:t>PSHE in the Weekly Timetable</w:t>
      </w:r>
    </w:p>
    <w:p w14:paraId="0C1D437A" w14:textId="3C2CA11A" w:rsidR="00534BFA" w:rsidRPr="00286460" w:rsidRDefault="00646305" w:rsidP="005B13B5">
      <w:pPr>
        <w:jc w:val="both"/>
        <w:rPr>
          <w:rFonts w:asciiTheme="minorHAnsi" w:hAnsiTheme="minorHAnsi" w:cstheme="minorHAnsi"/>
        </w:rPr>
      </w:pPr>
      <w:r w:rsidRPr="00286460">
        <w:rPr>
          <w:rFonts w:asciiTheme="minorHAnsi" w:hAnsiTheme="minorHAnsi" w:cstheme="minorHAnsi"/>
        </w:rPr>
        <w:t xml:space="preserve">There are weekly PSHE lessons using the Jigsaw materials.  </w:t>
      </w:r>
    </w:p>
    <w:p w14:paraId="59B252CB" w14:textId="77777777" w:rsidR="00646305" w:rsidRPr="00286460" w:rsidRDefault="00646305" w:rsidP="00C95331">
      <w:pPr>
        <w:jc w:val="both"/>
        <w:rPr>
          <w:rFonts w:asciiTheme="minorHAnsi" w:hAnsiTheme="minorHAnsi" w:cstheme="minorHAnsi"/>
        </w:rPr>
      </w:pPr>
    </w:p>
    <w:p w14:paraId="291F2DC8" w14:textId="77777777" w:rsidR="00881DCC" w:rsidRPr="00286460" w:rsidRDefault="00881DCC" w:rsidP="00646305">
      <w:pPr>
        <w:pStyle w:val="Heading6"/>
        <w:numPr>
          <w:ilvl w:val="0"/>
          <w:numId w:val="26"/>
        </w:numPr>
        <w:rPr>
          <w:rFonts w:asciiTheme="minorHAnsi" w:hAnsiTheme="minorHAnsi" w:cstheme="minorHAnsi"/>
        </w:rPr>
      </w:pPr>
      <w:r w:rsidRPr="00286460">
        <w:rPr>
          <w:rFonts w:asciiTheme="minorHAnsi" w:hAnsiTheme="minorHAnsi" w:cstheme="minorHAnsi"/>
        </w:rPr>
        <w:t>Provision through PSH</w:t>
      </w:r>
      <w:r w:rsidR="00C95331" w:rsidRPr="00286460">
        <w:rPr>
          <w:rFonts w:asciiTheme="minorHAnsi" w:hAnsiTheme="minorHAnsi" w:cstheme="minorHAnsi"/>
        </w:rPr>
        <w:t>CE</w:t>
      </w:r>
      <w:r w:rsidRPr="00286460">
        <w:rPr>
          <w:rFonts w:asciiTheme="minorHAnsi" w:hAnsiTheme="minorHAnsi" w:cstheme="minorHAnsi"/>
        </w:rPr>
        <w:t xml:space="preserve"> activities and school events</w:t>
      </w:r>
    </w:p>
    <w:p w14:paraId="2C2C2B0C" w14:textId="4C210784" w:rsidR="00534BFA" w:rsidRPr="00286460" w:rsidRDefault="00881DCC" w:rsidP="00EB2AC4">
      <w:pPr>
        <w:pStyle w:val="BodyText"/>
        <w:rPr>
          <w:rFonts w:asciiTheme="minorHAnsi" w:hAnsiTheme="minorHAnsi" w:cstheme="minorHAnsi"/>
        </w:rPr>
      </w:pPr>
      <w:r w:rsidRPr="00286460">
        <w:rPr>
          <w:rFonts w:asciiTheme="minorHAnsi" w:hAnsiTheme="minorHAnsi" w:cstheme="minorHAnsi"/>
        </w:rPr>
        <w:t xml:space="preserve">At Kinoulton Primary School, </w:t>
      </w:r>
      <w:r w:rsidR="00534BFA" w:rsidRPr="00286460">
        <w:rPr>
          <w:rFonts w:asciiTheme="minorHAnsi" w:hAnsiTheme="minorHAnsi" w:cstheme="minorHAnsi"/>
        </w:rPr>
        <w:t>there are many opportunities for pupils to work together and to develop their relationships</w:t>
      </w:r>
      <w:r w:rsidR="00F77795">
        <w:rPr>
          <w:rFonts w:asciiTheme="minorHAnsi" w:hAnsiTheme="minorHAnsi" w:cstheme="minorHAnsi"/>
        </w:rPr>
        <w:t xml:space="preserve"> through clubs, residentials, </w:t>
      </w:r>
      <w:r w:rsidR="005B13B5">
        <w:rPr>
          <w:rFonts w:asciiTheme="minorHAnsi" w:hAnsiTheme="minorHAnsi" w:cstheme="minorHAnsi"/>
        </w:rPr>
        <w:t xml:space="preserve">clubs, </w:t>
      </w:r>
      <w:r w:rsidR="00CA28CC">
        <w:rPr>
          <w:rFonts w:asciiTheme="minorHAnsi" w:hAnsiTheme="minorHAnsi" w:cstheme="minorHAnsi"/>
        </w:rPr>
        <w:t>enrichment events, etc.</w:t>
      </w:r>
    </w:p>
    <w:p w14:paraId="357C3996" w14:textId="77777777" w:rsidR="00534BFA" w:rsidRPr="00286460" w:rsidRDefault="00534BFA" w:rsidP="00EB2AC4">
      <w:pPr>
        <w:pStyle w:val="BodyText"/>
        <w:rPr>
          <w:rFonts w:asciiTheme="minorHAnsi" w:hAnsiTheme="minorHAnsi" w:cstheme="minorHAnsi"/>
        </w:rPr>
      </w:pPr>
    </w:p>
    <w:p w14:paraId="2080B10F" w14:textId="77777777" w:rsidR="00286460" w:rsidRPr="00286460" w:rsidRDefault="00286460" w:rsidP="001D5DB4">
      <w:pPr>
        <w:ind w:left="360"/>
        <w:jc w:val="both"/>
        <w:rPr>
          <w:rFonts w:asciiTheme="minorHAnsi" w:hAnsiTheme="minorHAnsi" w:cstheme="minorHAnsi"/>
          <w:b/>
          <w:u w:val="single"/>
        </w:rPr>
        <w:sectPr w:rsidR="00286460" w:rsidRPr="00286460" w:rsidSect="004F5A1D">
          <w:footerReference w:type="default" r:id="rId11"/>
          <w:pgSz w:w="12240" w:h="15840"/>
          <w:pgMar w:top="851" w:right="851" w:bottom="567" w:left="1134" w:header="720" w:footer="720" w:gutter="0"/>
          <w:cols w:space="720"/>
          <w:titlePg/>
          <w:docGrid w:linePitch="360"/>
        </w:sectPr>
      </w:pPr>
    </w:p>
    <w:p w14:paraId="3DD4FD94" w14:textId="50DFDF0B" w:rsidR="00286460" w:rsidRPr="007B60F2" w:rsidRDefault="00286460" w:rsidP="00286460">
      <w:pPr>
        <w:pStyle w:val="NormalWeb"/>
        <w:spacing w:before="0" w:beforeAutospacing="0" w:after="0" w:afterAutospacing="0"/>
        <w:rPr>
          <w:rFonts w:asciiTheme="minorHAnsi" w:hAnsiTheme="minorHAnsi" w:cstheme="minorHAnsi"/>
          <w:sz w:val="32"/>
          <w:szCs w:val="32"/>
          <w:u w:val="single"/>
        </w:rPr>
      </w:pPr>
      <w:r w:rsidRPr="007B60F2">
        <w:rPr>
          <w:rFonts w:asciiTheme="minorHAnsi" w:hAnsiTheme="minorHAnsi" w:cstheme="minorHAnsi"/>
          <w:b/>
          <w:bCs/>
          <w:color w:val="000000"/>
          <w:sz w:val="28"/>
          <w:szCs w:val="28"/>
          <w:u w:val="single"/>
        </w:rPr>
        <w:lastRenderedPageBreak/>
        <w:t>Relationships and Sex Education</w:t>
      </w:r>
    </w:p>
    <w:p w14:paraId="2F10DB1A" w14:textId="4453CDE7" w:rsidR="00286460" w:rsidRPr="00286460" w:rsidRDefault="00286460" w:rsidP="00286460">
      <w:pPr>
        <w:spacing w:before="150" w:line="216" w:lineRule="auto"/>
        <w:rPr>
          <w:rFonts w:asciiTheme="minorHAnsi" w:eastAsia="MS PGothic" w:hAnsiTheme="minorHAnsi" w:cstheme="minorHAnsi"/>
          <w:color w:val="000000" w:themeColor="text1"/>
          <w:kern w:val="24"/>
          <w:lang w:val="en-US" w:eastAsia="en-GB"/>
        </w:rPr>
      </w:pPr>
      <w:r w:rsidRPr="00286460">
        <w:rPr>
          <w:rFonts w:asciiTheme="minorHAnsi" w:hAnsiTheme="minorHAnsi" w:cstheme="minorHAnsi"/>
          <w:color w:val="000000"/>
        </w:rPr>
        <w:t xml:space="preserve">At Kinoulton Primary School, we believe that our </w:t>
      </w:r>
      <w:r w:rsidRPr="00286460">
        <w:rPr>
          <w:rFonts w:asciiTheme="minorHAnsi" w:hAnsiTheme="minorHAnsi" w:cstheme="minorHAnsi"/>
        </w:rPr>
        <w:t>provision of sex education throughout the whole school meets the developing needs our pupils.  The content of the sex education can be seen in more detail for each year group below.  In broad terms, it takes a balanced and factual approach exploring healthy relationships, consent</w:t>
      </w:r>
      <w:r w:rsidRPr="00286460">
        <w:rPr>
          <w:rFonts w:asciiTheme="minorHAnsi" w:hAnsiTheme="minorHAnsi" w:cstheme="minorHAnsi"/>
          <w:color w:val="000000"/>
        </w:rPr>
        <w:t xml:space="preserve">, reproduction, pregnancy and child-birth in an age-appropriate manner.  </w:t>
      </w:r>
      <w:r w:rsidRPr="00286460">
        <w:rPr>
          <w:rFonts w:asciiTheme="minorHAnsi" w:eastAsia="MS PGothic" w:hAnsiTheme="minorHAnsi" w:cstheme="minorHAnsi"/>
          <w:color w:val="000000" w:themeColor="text1"/>
          <w:kern w:val="24"/>
          <w:lang w:val="en-US" w:eastAsia="en-GB"/>
        </w:rPr>
        <w:t xml:space="preserve">Teachers will inform parents when they are planning to teach elements of SRE and will outline what aspects will be covered and what resources will be used. </w:t>
      </w:r>
    </w:p>
    <w:p w14:paraId="38BEB5F3" w14:textId="09159143" w:rsidR="00286460" w:rsidRPr="00286460" w:rsidRDefault="00286460" w:rsidP="00286460">
      <w:pPr>
        <w:pStyle w:val="NormalWeb"/>
        <w:spacing w:before="150" w:beforeAutospacing="0" w:after="0" w:afterAutospacing="0" w:line="216" w:lineRule="auto"/>
        <w:rPr>
          <w:rFonts w:asciiTheme="minorHAnsi" w:hAnsiTheme="minorHAnsi" w:cstheme="minorHAnsi"/>
          <w:iCs/>
        </w:rPr>
      </w:pPr>
      <w:r w:rsidRPr="00286460">
        <w:rPr>
          <w:rFonts w:asciiTheme="minorHAnsi" w:hAnsiTheme="minorHAnsi" w:cstheme="minorHAnsi"/>
          <w:color w:val="000000"/>
        </w:rPr>
        <w:t xml:space="preserve">Parents are able to withdraw their child from this part of the curriculum if they would prefer to deliver this element of the curriculum themselves and where it is not a compulsory part of the Science curriculum.  </w:t>
      </w:r>
      <w:r w:rsidRPr="00286460">
        <w:rPr>
          <w:rFonts w:asciiTheme="minorHAnsi" w:hAnsiTheme="minorHAnsi" w:cstheme="minorHAnsi"/>
          <w:iCs/>
        </w:rPr>
        <w:t xml:space="preserve">The RSE element is optional at primary, although recommended by DFE. </w:t>
      </w:r>
    </w:p>
    <w:p w14:paraId="34B24119" w14:textId="0E7BA6E7" w:rsidR="00286460" w:rsidRPr="00286460" w:rsidRDefault="00286460" w:rsidP="00286460">
      <w:pPr>
        <w:pStyle w:val="NormalWeb"/>
        <w:spacing w:before="150" w:beforeAutospacing="0" w:after="0" w:afterAutospacing="0" w:line="216" w:lineRule="auto"/>
        <w:rPr>
          <w:rFonts w:asciiTheme="minorHAnsi" w:hAnsiTheme="minorHAnsi" w:cstheme="minorHAnsi"/>
        </w:rPr>
      </w:pPr>
      <w:r w:rsidRPr="00286460">
        <w:rPr>
          <w:rFonts w:asciiTheme="minorHAnsi" w:eastAsia="MS PGothic" w:hAnsiTheme="minorHAnsi" w:cstheme="minorHAnsi"/>
          <w:color w:val="000000" w:themeColor="text1"/>
          <w:kern w:val="24"/>
          <w:lang w:val="en-US"/>
        </w:rPr>
        <w:t>“The Department continues to recommend...that all primary schools should have a sex education programme tailored to the age and the physical and emotional maturity of the pupils.  It should ensure that both boys and girls are prepared for the changes that adolescence brings and – drawing on knowledge of the human life cycle set out in the national curriculum for science - how a baby is conceived and born.”</w:t>
      </w:r>
    </w:p>
    <w:p w14:paraId="35782EF4" w14:textId="0756F071" w:rsidR="00286460" w:rsidRPr="00286460" w:rsidRDefault="00286460" w:rsidP="00286460">
      <w:pPr>
        <w:spacing w:before="150" w:line="216" w:lineRule="auto"/>
        <w:rPr>
          <w:rFonts w:asciiTheme="minorHAnsi" w:eastAsia="MS PGothic" w:hAnsiTheme="minorHAnsi" w:cstheme="minorHAnsi"/>
          <w:color w:val="000000" w:themeColor="text1"/>
          <w:kern w:val="24"/>
          <w:lang w:val="en-US" w:eastAsia="en-GB"/>
        </w:rPr>
      </w:pPr>
      <w:r w:rsidRPr="00286460">
        <w:rPr>
          <w:rFonts w:asciiTheme="minorHAnsi" w:eastAsia="MS PGothic" w:hAnsiTheme="minorHAnsi" w:cstheme="minorHAnsi"/>
          <w:color w:val="000000" w:themeColor="text1"/>
          <w:kern w:val="24"/>
          <w:lang w:val="en-US" w:eastAsia="en-GB"/>
        </w:rPr>
        <w:t>DFE RSHE Guidance 2019</w:t>
      </w:r>
    </w:p>
    <w:p w14:paraId="2D52C544" w14:textId="77777777" w:rsidR="00286460" w:rsidRPr="00286460" w:rsidRDefault="00286460" w:rsidP="00286460">
      <w:pPr>
        <w:spacing w:before="150" w:line="216" w:lineRule="auto"/>
        <w:rPr>
          <w:rFonts w:asciiTheme="minorHAnsi" w:eastAsia="MS PGothic" w:hAnsiTheme="minorHAnsi" w:cstheme="minorHAnsi"/>
          <w:color w:val="000000" w:themeColor="text1"/>
          <w:kern w:val="24"/>
          <w:lang w:val="en-US" w:eastAsia="en-GB"/>
        </w:rPr>
      </w:pPr>
    </w:p>
    <w:p w14:paraId="5EAE1C6F" w14:textId="2650DA7F" w:rsidR="00286460" w:rsidRPr="00286460" w:rsidRDefault="00286460" w:rsidP="00286460">
      <w:pPr>
        <w:spacing w:before="150" w:line="216" w:lineRule="auto"/>
        <w:rPr>
          <w:rFonts w:asciiTheme="minorHAnsi" w:hAnsiTheme="minorHAnsi" w:cstheme="minorHAnsi"/>
          <w:b/>
          <w:u w:val="single"/>
          <w:lang w:eastAsia="en-GB"/>
        </w:rPr>
      </w:pPr>
      <w:r w:rsidRPr="00286460">
        <w:rPr>
          <w:rFonts w:asciiTheme="minorHAnsi" w:hAnsiTheme="minorHAnsi" w:cstheme="minorHAnsi"/>
          <w:b/>
          <w:u w:val="single"/>
          <w:lang w:eastAsia="en-GB"/>
        </w:rPr>
        <w:t>RSE – the right to withdraw</w:t>
      </w:r>
    </w:p>
    <w:p w14:paraId="5885A756" w14:textId="04B9E569" w:rsidR="00286460" w:rsidRPr="00286460" w:rsidRDefault="00286460" w:rsidP="00286460">
      <w:pPr>
        <w:spacing w:before="150" w:line="216" w:lineRule="auto"/>
        <w:rPr>
          <w:rFonts w:asciiTheme="minorHAnsi" w:hAnsiTheme="minorHAnsi" w:cstheme="minorHAnsi"/>
          <w:lang w:eastAsia="en-GB"/>
        </w:rPr>
      </w:pPr>
      <w:r w:rsidRPr="00286460">
        <w:rPr>
          <w:rFonts w:asciiTheme="minorHAnsi" w:hAnsiTheme="minorHAnsi" w:cstheme="minorHAnsi"/>
          <w:lang w:eastAsia="en-GB"/>
        </w:rPr>
        <w:t>In certain circumstances, parents / carers do have the right to withdraw their children from RSE (Relationships and Sex Education).</w:t>
      </w:r>
    </w:p>
    <w:p w14:paraId="1A71865B" w14:textId="75B8273C" w:rsidR="00286460" w:rsidRPr="00286460" w:rsidRDefault="00286460" w:rsidP="00286460">
      <w:pPr>
        <w:spacing w:before="150" w:line="216" w:lineRule="auto"/>
        <w:rPr>
          <w:rFonts w:asciiTheme="minorHAnsi" w:hAnsiTheme="minorHAnsi" w:cstheme="minorHAnsi"/>
          <w:lang w:eastAsia="en-GB"/>
        </w:rPr>
      </w:pPr>
      <w:r w:rsidRPr="00286460">
        <w:rPr>
          <w:rFonts w:asciiTheme="minorHAnsi" w:hAnsiTheme="minorHAnsi" w:cstheme="minorHAnsi"/>
          <w:lang w:eastAsia="en-GB"/>
        </w:rPr>
        <w:t>Parents will have the right to withdraw their child from sex education but not from statutory Relationships Education or Health Education.  Following discussion with the school, parents can withdraw their child from the ‘sex’ elements of Relationships and Sex Education.  Parents do not have a right to withdraw their child from Health education, Relationships or any other aspect of PSHE education.</w:t>
      </w:r>
    </w:p>
    <w:p w14:paraId="6A80E230" w14:textId="77777777" w:rsidR="00286460" w:rsidRPr="00286460" w:rsidRDefault="00286460" w:rsidP="00286460">
      <w:pPr>
        <w:spacing w:before="150" w:line="216" w:lineRule="auto"/>
        <w:rPr>
          <w:rFonts w:asciiTheme="minorHAnsi" w:hAnsiTheme="minorHAnsi" w:cstheme="minorHAnsi"/>
          <w:lang w:eastAsia="en-GB"/>
        </w:rPr>
      </w:pPr>
      <w:r w:rsidRPr="00286460">
        <w:rPr>
          <w:rFonts w:asciiTheme="minorHAnsi" w:hAnsiTheme="minorHAnsi" w:cstheme="minorHAnsi"/>
          <w:lang w:eastAsia="en-GB"/>
        </w:rPr>
        <w:t>There is no right of withdrawal from National Curriculum Science which includes elements of sex education such as puberty and reproduction.</w:t>
      </w:r>
    </w:p>
    <w:p w14:paraId="6D723DED" w14:textId="0EDF0932" w:rsidR="00286460" w:rsidRPr="00286460" w:rsidRDefault="00286460" w:rsidP="00286460">
      <w:pPr>
        <w:spacing w:before="150" w:line="216" w:lineRule="auto"/>
        <w:rPr>
          <w:rFonts w:asciiTheme="minorHAnsi" w:hAnsiTheme="minorHAnsi" w:cstheme="minorHAnsi"/>
          <w:lang w:eastAsia="en-GB"/>
        </w:rPr>
      </w:pPr>
      <w:r w:rsidRPr="00286460">
        <w:rPr>
          <w:rFonts w:asciiTheme="minorHAnsi" w:hAnsiTheme="minorHAnsi" w:cstheme="minorHAnsi"/>
          <w:lang w:eastAsia="en-GB"/>
        </w:rPr>
        <w:t>If a parent/carer wishes to withdraw their child, they need to have a discussion with the Headteacher so that he can be made aware of the reasons and provide alternative arrangements.  We will try to accommodate any concerns as far as possible.</w:t>
      </w:r>
    </w:p>
    <w:p w14:paraId="1D706C74" w14:textId="69F19C46" w:rsidR="00286460" w:rsidRPr="00286460" w:rsidRDefault="00286460" w:rsidP="00286460">
      <w:pPr>
        <w:spacing w:before="150" w:line="216" w:lineRule="auto"/>
        <w:rPr>
          <w:rFonts w:asciiTheme="minorHAnsi" w:hAnsiTheme="minorHAnsi" w:cstheme="minorHAnsi"/>
          <w:lang w:eastAsia="en-GB"/>
        </w:rPr>
      </w:pPr>
    </w:p>
    <w:p w14:paraId="75051972" w14:textId="245C3CCC" w:rsidR="00286460" w:rsidRPr="00286460" w:rsidRDefault="00286460" w:rsidP="00286460">
      <w:pPr>
        <w:spacing w:before="150" w:line="216" w:lineRule="auto"/>
        <w:rPr>
          <w:rFonts w:asciiTheme="minorHAnsi" w:hAnsiTheme="minorHAnsi" w:cstheme="minorHAnsi"/>
          <w:b/>
          <w:u w:val="single"/>
          <w:lang w:eastAsia="en-GB"/>
        </w:rPr>
      </w:pPr>
      <w:r w:rsidRPr="00286460">
        <w:rPr>
          <w:rFonts w:asciiTheme="minorHAnsi" w:hAnsiTheme="minorHAnsi" w:cstheme="minorHAnsi"/>
          <w:b/>
          <w:u w:val="single"/>
          <w:lang w:eastAsia="en-GB"/>
        </w:rPr>
        <w:t>The RSE Curriculum at Kinoulton</w:t>
      </w:r>
    </w:p>
    <w:p w14:paraId="019517CF" w14:textId="184A1639" w:rsidR="00286460" w:rsidRPr="00286460" w:rsidRDefault="00286460" w:rsidP="00286460">
      <w:pPr>
        <w:spacing w:before="150" w:line="216" w:lineRule="auto"/>
        <w:rPr>
          <w:rFonts w:asciiTheme="minorHAnsi" w:hAnsiTheme="minorHAnsi" w:cstheme="minorHAnsi"/>
          <w:lang w:eastAsia="en-GB"/>
        </w:rPr>
      </w:pPr>
      <w:r w:rsidRPr="00286460">
        <w:rPr>
          <w:rFonts w:asciiTheme="minorHAnsi" w:hAnsiTheme="minorHAnsi" w:cstheme="minorHAnsi"/>
          <w:lang w:eastAsia="en-GB"/>
        </w:rPr>
        <w:t>We deliver RSE through the Jigsaw programme (along with the rest of the PSHE curriculum).  All of the RSE elements are covered in the final half term of each summer term during a whole school topic called ‘Changing Me’.  The content that is delivered in this topic is detailed on the following pages.</w:t>
      </w:r>
    </w:p>
    <w:p w14:paraId="6D433E47" w14:textId="7CF3BC2E" w:rsidR="00286460" w:rsidRPr="00286460" w:rsidRDefault="00286460" w:rsidP="00286460">
      <w:pPr>
        <w:spacing w:before="150" w:line="216" w:lineRule="auto"/>
        <w:rPr>
          <w:rFonts w:asciiTheme="minorHAnsi" w:hAnsiTheme="minorHAnsi" w:cstheme="minorHAnsi"/>
          <w:lang w:eastAsia="en-GB"/>
        </w:rPr>
      </w:pPr>
    </w:p>
    <w:p w14:paraId="2D87224E" w14:textId="4E99FEC0" w:rsidR="00286460" w:rsidRPr="00286460" w:rsidRDefault="00286460" w:rsidP="00286460">
      <w:pPr>
        <w:spacing w:before="150" w:line="216" w:lineRule="auto"/>
        <w:rPr>
          <w:rFonts w:asciiTheme="minorHAnsi" w:hAnsiTheme="minorHAnsi" w:cstheme="minorHAnsi"/>
          <w:lang w:eastAsia="en-GB"/>
        </w:rPr>
      </w:pPr>
    </w:p>
    <w:p w14:paraId="32D12605" w14:textId="737A6A8F" w:rsidR="00286460" w:rsidRDefault="00286460" w:rsidP="00286460">
      <w:pPr>
        <w:spacing w:before="150" w:line="216" w:lineRule="auto"/>
        <w:rPr>
          <w:rFonts w:asciiTheme="minorHAnsi" w:hAnsiTheme="minorHAnsi" w:cstheme="minorHAnsi"/>
          <w:lang w:eastAsia="en-GB"/>
        </w:rPr>
      </w:pPr>
    </w:p>
    <w:p w14:paraId="3A56E3B7" w14:textId="326AAF62" w:rsidR="00286460" w:rsidRDefault="00286460" w:rsidP="00286460">
      <w:pPr>
        <w:spacing w:before="150" w:line="216" w:lineRule="auto"/>
        <w:rPr>
          <w:rFonts w:asciiTheme="minorHAnsi" w:hAnsiTheme="minorHAnsi" w:cstheme="minorHAnsi"/>
          <w:lang w:eastAsia="en-GB"/>
        </w:rPr>
      </w:pPr>
    </w:p>
    <w:p w14:paraId="41D71C84" w14:textId="746DCC97" w:rsidR="00286460" w:rsidRDefault="00286460" w:rsidP="00286460">
      <w:pPr>
        <w:spacing w:before="150" w:line="216" w:lineRule="auto"/>
        <w:rPr>
          <w:rFonts w:asciiTheme="minorHAnsi" w:hAnsiTheme="minorHAnsi" w:cstheme="minorHAnsi"/>
          <w:lang w:eastAsia="en-GB"/>
        </w:rPr>
      </w:pPr>
    </w:p>
    <w:p w14:paraId="334EB87D" w14:textId="77777777" w:rsidR="00286460" w:rsidRPr="00286460" w:rsidRDefault="00286460" w:rsidP="00286460">
      <w:pPr>
        <w:spacing w:before="150" w:line="216" w:lineRule="auto"/>
        <w:rPr>
          <w:rFonts w:asciiTheme="minorHAnsi" w:hAnsiTheme="minorHAnsi" w:cstheme="minorHAnsi"/>
          <w:lang w:eastAsia="en-GB"/>
        </w:rPr>
      </w:pPr>
    </w:p>
    <w:p w14:paraId="2BAFA2D9" w14:textId="44AF68A8" w:rsidR="00286460" w:rsidRPr="00286460" w:rsidRDefault="00286460" w:rsidP="00286460">
      <w:pPr>
        <w:spacing w:before="150" w:line="216" w:lineRule="auto"/>
        <w:rPr>
          <w:rFonts w:asciiTheme="minorHAnsi" w:hAnsiTheme="minorHAnsi" w:cstheme="minorHAnsi"/>
          <w:lang w:eastAsia="en-GB"/>
        </w:rPr>
      </w:pPr>
    </w:p>
    <w:p w14:paraId="264A4EA2" w14:textId="77777777" w:rsidR="00286460" w:rsidRDefault="00286460" w:rsidP="00286460">
      <w:pPr>
        <w:rPr>
          <w:rFonts w:asciiTheme="minorHAnsi" w:hAnsiTheme="minorHAnsi" w:cstheme="minorHAnsi"/>
          <w:b/>
          <w:bCs/>
          <w:sz w:val="28"/>
          <w:szCs w:val="28"/>
          <w:u w:val="single"/>
        </w:rPr>
      </w:pPr>
    </w:p>
    <w:p w14:paraId="27C115C8" w14:textId="59DF22EB" w:rsidR="00286460" w:rsidRDefault="00286460" w:rsidP="00286460">
      <w:pPr>
        <w:spacing w:before="150" w:line="216" w:lineRule="auto"/>
        <w:rPr>
          <w:rFonts w:asciiTheme="minorHAnsi" w:hAnsiTheme="minorHAnsi" w:cstheme="minorHAnsi"/>
          <w:lang w:eastAsia="en-GB"/>
        </w:rPr>
      </w:pPr>
      <w:r>
        <w:rPr>
          <w:rFonts w:asciiTheme="minorHAnsi" w:hAnsiTheme="minorHAnsi" w:cstheme="minorHAnsi"/>
          <w:noProof/>
          <w:lang w:eastAsia="en-GB"/>
        </w:rPr>
        <w:drawing>
          <wp:anchor distT="0" distB="0" distL="114300" distR="114300" simplePos="0" relativeHeight="251665408" behindDoc="0" locked="0" layoutInCell="1" allowOverlap="1" wp14:anchorId="59A31648" wp14:editId="68422EA7">
            <wp:simplePos x="0" y="0"/>
            <wp:positionH relativeFrom="page">
              <wp:align>center</wp:align>
            </wp:positionH>
            <wp:positionV relativeFrom="paragraph">
              <wp:posOffset>-57938</wp:posOffset>
            </wp:positionV>
            <wp:extent cx="9157970" cy="5840730"/>
            <wp:effectExtent l="0" t="0" r="508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A4BE2B.tmp"/>
                    <pic:cNvPicPr/>
                  </pic:nvPicPr>
                  <pic:blipFill>
                    <a:blip r:embed="rId12">
                      <a:extLst>
                        <a:ext uri="{28A0092B-C50C-407E-A947-70E740481C1C}">
                          <a14:useLocalDpi xmlns:a14="http://schemas.microsoft.com/office/drawing/2010/main" val="0"/>
                        </a:ext>
                      </a:extLst>
                    </a:blip>
                    <a:stretch>
                      <a:fillRect/>
                    </a:stretch>
                  </pic:blipFill>
                  <pic:spPr>
                    <a:xfrm>
                      <a:off x="0" y="0"/>
                      <a:ext cx="9157970" cy="5840730"/>
                    </a:xfrm>
                    <a:prstGeom prst="rect">
                      <a:avLst/>
                    </a:prstGeom>
                  </pic:spPr>
                </pic:pic>
              </a:graphicData>
            </a:graphic>
            <wp14:sizeRelH relativeFrom="page">
              <wp14:pctWidth>0</wp14:pctWidth>
            </wp14:sizeRelH>
            <wp14:sizeRelV relativeFrom="page">
              <wp14:pctHeight>0</wp14:pctHeight>
            </wp14:sizeRelV>
          </wp:anchor>
        </w:drawing>
      </w:r>
    </w:p>
    <w:p w14:paraId="604B6A3C" w14:textId="554C9E83" w:rsidR="00286460" w:rsidRDefault="00286460" w:rsidP="00286460">
      <w:pPr>
        <w:spacing w:before="150" w:line="216" w:lineRule="auto"/>
        <w:rPr>
          <w:rFonts w:asciiTheme="minorHAnsi" w:hAnsiTheme="minorHAnsi" w:cstheme="minorHAnsi"/>
          <w:lang w:eastAsia="en-GB"/>
        </w:rPr>
      </w:pPr>
    </w:p>
    <w:p w14:paraId="7769DAD5" w14:textId="60990D22" w:rsidR="00286460" w:rsidRDefault="00286460" w:rsidP="00286460">
      <w:pPr>
        <w:spacing w:before="150" w:line="216" w:lineRule="auto"/>
        <w:rPr>
          <w:rFonts w:asciiTheme="minorHAnsi" w:hAnsiTheme="minorHAnsi" w:cstheme="minorHAnsi"/>
          <w:lang w:eastAsia="en-GB"/>
        </w:rPr>
      </w:pPr>
    </w:p>
    <w:p w14:paraId="6A99BD9F" w14:textId="32523607" w:rsidR="00286460" w:rsidRDefault="00286460" w:rsidP="00286460">
      <w:pPr>
        <w:spacing w:before="150" w:line="216" w:lineRule="auto"/>
        <w:rPr>
          <w:rFonts w:asciiTheme="minorHAnsi" w:hAnsiTheme="minorHAnsi" w:cstheme="minorHAnsi"/>
          <w:lang w:eastAsia="en-GB"/>
        </w:rPr>
      </w:pPr>
    </w:p>
    <w:p w14:paraId="16EF8283" w14:textId="5EA9D207" w:rsidR="00286460" w:rsidRDefault="00286460" w:rsidP="00286460">
      <w:pPr>
        <w:spacing w:before="150" w:line="216" w:lineRule="auto"/>
        <w:rPr>
          <w:rFonts w:asciiTheme="minorHAnsi" w:hAnsiTheme="minorHAnsi" w:cstheme="minorHAnsi"/>
          <w:lang w:eastAsia="en-GB"/>
        </w:rPr>
      </w:pPr>
    </w:p>
    <w:p w14:paraId="33EB443D" w14:textId="6BACA987" w:rsidR="00286460" w:rsidRDefault="00286460" w:rsidP="00286460">
      <w:pPr>
        <w:spacing w:before="150" w:line="216" w:lineRule="auto"/>
        <w:rPr>
          <w:rFonts w:asciiTheme="minorHAnsi" w:hAnsiTheme="minorHAnsi" w:cstheme="minorHAnsi"/>
          <w:lang w:eastAsia="en-GB"/>
        </w:rPr>
      </w:pPr>
    </w:p>
    <w:p w14:paraId="59F09335" w14:textId="79D2F077" w:rsidR="00286460" w:rsidRDefault="00286460" w:rsidP="00286460">
      <w:pPr>
        <w:spacing w:before="150" w:line="216" w:lineRule="auto"/>
        <w:rPr>
          <w:rFonts w:asciiTheme="minorHAnsi" w:hAnsiTheme="minorHAnsi" w:cstheme="minorHAnsi"/>
          <w:lang w:eastAsia="en-GB"/>
        </w:rPr>
      </w:pPr>
    </w:p>
    <w:p w14:paraId="2C600B0E" w14:textId="72C231E3" w:rsidR="00286460" w:rsidRDefault="00286460" w:rsidP="00286460">
      <w:pPr>
        <w:spacing w:before="150" w:line="216" w:lineRule="auto"/>
        <w:rPr>
          <w:rFonts w:asciiTheme="minorHAnsi" w:hAnsiTheme="minorHAnsi" w:cstheme="minorHAnsi"/>
          <w:lang w:eastAsia="en-GB"/>
        </w:rPr>
      </w:pPr>
    </w:p>
    <w:p w14:paraId="1F00B8CB" w14:textId="3F2F21FA" w:rsidR="00286460" w:rsidRDefault="00286460" w:rsidP="00286460">
      <w:pPr>
        <w:spacing w:before="150" w:line="216" w:lineRule="auto"/>
        <w:rPr>
          <w:rFonts w:asciiTheme="minorHAnsi" w:hAnsiTheme="minorHAnsi" w:cstheme="minorHAnsi"/>
          <w:lang w:eastAsia="en-GB"/>
        </w:rPr>
      </w:pPr>
    </w:p>
    <w:p w14:paraId="0E3751DC" w14:textId="72F64699" w:rsidR="00286460" w:rsidRDefault="00286460" w:rsidP="00286460">
      <w:pPr>
        <w:spacing w:before="150" w:line="216" w:lineRule="auto"/>
        <w:rPr>
          <w:rFonts w:asciiTheme="minorHAnsi" w:hAnsiTheme="minorHAnsi" w:cstheme="minorHAnsi"/>
          <w:lang w:eastAsia="en-GB"/>
        </w:rPr>
      </w:pPr>
    </w:p>
    <w:p w14:paraId="6CFF5E54" w14:textId="4E8BEE67" w:rsidR="00286460" w:rsidRDefault="00286460" w:rsidP="00286460">
      <w:pPr>
        <w:spacing w:before="150" w:line="216" w:lineRule="auto"/>
        <w:rPr>
          <w:rFonts w:asciiTheme="minorHAnsi" w:hAnsiTheme="minorHAnsi" w:cstheme="minorHAnsi"/>
          <w:lang w:eastAsia="en-GB"/>
        </w:rPr>
      </w:pPr>
    </w:p>
    <w:p w14:paraId="6945B657" w14:textId="5DAD034F" w:rsidR="00286460" w:rsidRDefault="00286460" w:rsidP="00286460">
      <w:pPr>
        <w:spacing w:before="150" w:line="216" w:lineRule="auto"/>
        <w:rPr>
          <w:rFonts w:asciiTheme="minorHAnsi" w:hAnsiTheme="minorHAnsi" w:cstheme="minorHAnsi"/>
          <w:lang w:eastAsia="en-GB"/>
        </w:rPr>
      </w:pPr>
    </w:p>
    <w:p w14:paraId="5164D9F8" w14:textId="696D4AB7" w:rsidR="00286460" w:rsidRDefault="00286460" w:rsidP="00286460">
      <w:pPr>
        <w:spacing w:before="150" w:line="216" w:lineRule="auto"/>
        <w:rPr>
          <w:rFonts w:asciiTheme="minorHAnsi" w:hAnsiTheme="minorHAnsi" w:cstheme="minorHAnsi"/>
          <w:lang w:eastAsia="en-GB"/>
        </w:rPr>
      </w:pPr>
    </w:p>
    <w:p w14:paraId="20D84CE3" w14:textId="6BD9E3C7" w:rsidR="00286460" w:rsidRDefault="00286460" w:rsidP="00286460">
      <w:pPr>
        <w:spacing w:before="150" w:line="216" w:lineRule="auto"/>
        <w:rPr>
          <w:rFonts w:asciiTheme="minorHAnsi" w:hAnsiTheme="minorHAnsi" w:cstheme="minorHAnsi"/>
          <w:lang w:eastAsia="en-GB"/>
        </w:rPr>
      </w:pPr>
    </w:p>
    <w:p w14:paraId="21042C5A" w14:textId="4E34EF60" w:rsidR="00286460" w:rsidRDefault="00286460" w:rsidP="00286460">
      <w:pPr>
        <w:spacing w:before="150" w:line="216" w:lineRule="auto"/>
        <w:rPr>
          <w:rFonts w:asciiTheme="minorHAnsi" w:hAnsiTheme="minorHAnsi" w:cstheme="minorHAnsi"/>
          <w:lang w:eastAsia="en-GB"/>
        </w:rPr>
      </w:pPr>
    </w:p>
    <w:p w14:paraId="5FD0230B" w14:textId="1CE5E8F8" w:rsidR="00286460" w:rsidRDefault="00286460" w:rsidP="00286460">
      <w:pPr>
        <w:spacing w:before="150" w:line="216" w:lineRule="auto"/>
        <w:rPr>
          <w:rFonts w:asciiTheme="minorHAnsi" w:hAnsiTheme="minorHAnsi" w:cstheme="minorHAnsi"/>
          <w:lang w:eastAsia="en-GB"/>
        </w:rPr>
      </w:pPr>
    </w:p>
    <w:p w14:paraId="3B2736A7" w14:textId="3C8176B8" w:rsidR="00286460" w:rsidRDefault="00286460" w:rsidP="00286460">
      <w:pPr>
        <w:spacing w:before="150" w:line="216" w:lineRule="auto"/>
        <w:rPr>
          <w:rFonts w:asciiTheme="minorHAnsi" w:hAnsiTheme="minorHAnsi" w:cstheme="minorHAnsi"/>
          <w:lang w:eastAsia="en-GB"/>
        </w:rPr>
      </w:pPr>
    </w:p>
    <w:p w14:paraId="4DB452ED" w14:textId="3F7EE81B" w:rsidR="00286460" w:rsidRDefault="00286460" w:rsidP="00286460">
      <w:pPr>
        <w:spacing w:before="150" w:line="216" w:lineRule="auto"/>
        <w:rPr>
          <w:rFonts w:asciiTheme="minorHAnsi" w:hAnsiTheme="minorHAnsi" w:cstheme="minorHAnsi"/>
          <w:lang w:eastAsia="en-GB"/>
        </w:rPr>
      </w:pPr>
    </w:p>
    <w:p w14:paraId="029B3CB7" w14:textId="6BC0A71A" w:rsidR="00286460" w:rsidRDefault="00286460" w:rsidP="00286460">
      <w:pPr>
        <w:spacing w:before="150" w:line="216" w:lineRule="auto"/>
        <w:rPr>
          <w:rFonts w:asciiTheme="minorHAnsi" w:hAnsiTheme="minorHAnsi" w:cstheme="minorHAnsi"/>
          <w:lang w:eastAsia="en-GB"/>
        </w:rPr>
      </w:pPr>
    </w:p>
    <w:p w14:paraId="58D78136" w14:textId="2A58AB8C" w:rsidR="00286460" w:rsidRDefault="00286460" w:rsidP="00286460">
      <w:pPr>
        <w:spacing w:before="150" w:line="216" w:lineRule="auto"/>
        <w:rPr>
          <w:rFonts w:asciiTheme="minorHAnsi" w:hAnsiTheme="minorHAnsi" w:cstheme="minorHAnsi"/>
          <w:lang w:eastAsia="en-GB"/>
        </w:rPr>
      </w:pPr>
    </w:p>
    <w:p w14:paraId="26B9DF05" w14:textId="179D1A1A" w:rsidR="00286460" w:rsidRDefault="00286460" w:rsidP="00286460">
      <w:pPr>
        <w:spacing w:before="150" w:line="216" w:lineRule="auto"/>
        <w:rPr>
          <w:rFonts w:asciiTheme="minorHAnsi" w:hAnsiTheme="minorHAnsi" w:cstheme="minorHAnsi"/>
          <w:lang w:eastAsia="en-GB"/>
        </w:rPr>
      </w:pPr>
    </w:p>
    <w:p w14:paraId="00FF04C8" w14:textId="462D3BA6" w:rsidR="00286460" w:rsidRDefault="00286460" w:rsidP="00286460">
      <w:pPr>
        <w:spacing w:before="150" w:line="216" w:lineRule="auto"/>
        <w:rPr>
          <w:rFonts w:asciiTheme="minorHAnsi" w:hAnsiTheme="minorHAnsi" w:cstheme="minorHAnsi"/>
          <w:lang w:eastAsia="en-GB"/>
        </w:rPr>
      </w:pPr>
    </w:p>
    <w:p w14:paraId="50563A87" w14:textId="6CB240B1" w:rsidR="00286460" w:rsidRDefault="00286460" w:rsidP="00286460">
      <w:pPr>
        <w:spacing w:before="150" w:line="216" w:lineRule="auto"/>
        <w:rPr>
          <w:rFonts w:asciiTheme="minorHAnsi" w:hAnsiTheme="minorHAnsi" w:cstheme="minorHAnsi"/>
          <w:lang w:eastAsia="en-GB"/>
        </w:rPr>
      </w:pPr>
    </w:p>
    <w:p w14:paraId="0D68AEAE" w14:textId="6E018C5F" w:rsidR="00286460" w:rsidRDefault="00286460" w:rsidP="00286460">
      <w:pPr>
        <w:spacing w:before="150" w:line="216" w:lineRule="auto"/>
        <w:rPr>
          <w:rFonts w:asciiTheme="minorHAnsi" w:hAnsiTheme="minorHAnsi" w:cstheme="minorHAnsi"/>
          <w:lang w:eastAsia="en-GB"/>
        </w:rPr>
      </w:pPr>
    </w:p>
    <w:p w14:paraId="4C730B87" w14:textId="60676F21" w:rsidR="00286460" w:rsidRDefault="00286460" w:rsidP="00286460">
      <w:pPr>
        <w:spacing w:before="150" w:line="216" w:lineRule="auto"/>
        <w:rPr>
          <w:rFonts w:asciiTheme="minorHAnsi" w:hAnsiTheme="minorHAnsi" w:cstheme="minorHAnsi"/>
          <w:lang w:eastAsia="en-GB"/>
        </w:rPr>
      </w:pPr>
      <w:r>
        <w:rPr>
          <w:noProof/>
          <w:lang w:eastAsia="en-GB"/>
        </w:rPr>
        <w:lastRenderedPageBreak/>
        <w:drawing>
          <wp:inline distT="0" distB="0" distL="0" distR="0" wp14:anchorId="7B1F2185" wp14:editId="338B2A6A">
            <wp:extent cx="9157972" cy="6136639"/>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9157972" cy="6136639"/>
                    </a:xfrm>
                    <a:prstGeom prst="rect">
                      <a:avLst/>
                    </a:prstGeom>
                  </pic:spPr>
                </pic:pic>
              </a:graphicData>
            </a:graphic>
          </wp:inline>
        </w:drawing>
      </w:r>
    </w:p>
    <w:p w14:paraId="28B4A06C" w14:textId="4E864F73" w:rsidR="00286460" w:rsidRDefault="00286460" w:rsidP="00286460">
      <w:pPr>
        <w:spacing w:before="150" w:line="216" w:lineRule="auto"/>
        <w:rPr>
          <w:rFonts w:asciiTheme="minorHAnsi" w:hAnsiTheme="minorHAnsi" w:cstheme="minorHAnsi"/>
          <w:lang w:eastAsia="en-GB"/>
        </w:rPr>
      </w:pPr>
      <w:r>
        <w:rPr>
          <w:noProof/>
          <w:lang w:eastAsia="en-GB"/>
        </w:rPr>
        <w:lastRenderedPageBreak/>
        <w:drawing>
          <wp:inline distT="0" distB="0" distL="0" distR="0" wp14:anchorId="11A2CF37" wp14:editId="5CC06CFA">
            <wp:extent cx="9157972" cy="612076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9157972" cy="6120765"/>
                    </a:xfrm>
                    <a:prstGeom prst="rect">
                      <a:avLst/>
                    </a:prstGeom>
                  </pic:spPr>
                </pic:pic>
              </a:graphicData>
            </a:graphic>
          </wp:inline>
        </w:drawing>
      </w:r>
    </w:p>
    <w:p w14:paraId="0CEBF6CC" w14:textId="18F10D6C" w:rsidR="00286460" w:rsidRDefault="00286460" w:rsidP="00286460">
      <w:pPr>
        <w:spacing w:before="150" w:line="216" w:lineRule="auto"/>
        <w:rPr>
          <w:rFonts w:asciiTheme="minorHAnsi" w:hAnsiTheme="minorHAnsi" w:cstheme="minorHAnsi"/>
          <w:lang w:eastAsia="en-GB"/>
        </w:rPr>
      </w:pPr>
      <w:r>
        <w:rPr>
          <w:noProof/>
          <w:lang w:eastAsia="en-GB"/>
        </w:rPr>
        <w:lastRenderedPageBreak/>
        <w:drawing>
          <wp:inline distT="0" distB="0" distL="0" distR="0" wp14:anchorId="729C9557" wp14:editId="3A65575F">
            <wp:extent cx="9157972" cy="6196966"/>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a:extLst>
                        <a:ext uri="{28A0092B-C50C-407E-A947-70E740481C1C}">
                          <a14:useLocalDpi xmlns:a14="http://schemas.microsoft.com/office/drawing/2010/main" val="0"/>
                        </a:ext>
                      </a:extLst>
                    </a:blip>
                    <a:stretch>
                      <a:fillRect/>
                    </a:stretch>
                  </pic:blipFill>
                  <pic:spPr>
                    <a:xfrm>
                      <a:off x="0" y="0"/>
                      <a:ext cx="9157972" cy="6196966"/>
                    </a:xfrm>
                    <a:prstGeom prst="rect">
                      <a:avLst/>
                    </a:prstGeom>
                  </pic:spPr>
                </pic:pic>
              </a:graphicData>
            </a:graphic>
          </wp:inline>
        </w:drawing>
      </w:r>
    </w:p>
    <w:p w14:paraId="3A4FAEA9" w14:textId="35397777" w:rsidR="00286460" w:rsidRDefault="00286460" w:rsidP="00286460">
      <w:pPr>
        <w:spacing w:before="150" w:line="216" w:lineRule="auto"/>
        <w:rPr>
          <w:rFonts w:asciiTheme="minorHAnsi" w:hAnsiTheme="minorHAnsi" w:cstheme="minorHAnsi"/>
          <w:lang w:eastAsia="en-GB"/>
        </w:rPr>
      </w:pPr>
      <w:r>
        <w:rPr>
          <w:noProof/>
          <w:lang w:eastAsia="en-GB"/>
        </w:rPr>
        <w:lastRenderedPageBreak/>
        <w:drawing>
          <wp:inline distT="0" distB="0" distL="0" distR="0" wp14:anchorId="78A8CD4B" wp14:editId="5B2FD719">
            <wp:extent cx="9157972" cy="614299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6">
                      <a:extLst>
                        <a:ext uri="{28A0092B-C50C-407E-A947-70E740481C1C}">
                          <a14:useLocalDpi xmlns:a14="http://schemas.microsoft.com/office/drawing/2010/main" val="0"/>
                        </a:ext>
                      </a:extLst>
                    </a:blip>
                    <a:stretch>
                      <a:fillRect/>
                    </a:stretch>
                  </pic:blipFill>
                  <pic:spPr>
                    <a:xfrm>
                      <a:off x="0" y="0"/>
                      <a:ext cx="9157972" cy="6142990"/>
                    </a:xfrm>
                    <a:prstGeom prst="rect">
                      <a:avLst/>
                    </a:prstGeom>
                  </pic:spPr>
                </pic:pic>
              </a:graphicData>
            </a:graphic>
          </wp:inline>
        </w:drawing>
      </w:r>
    </w:p>
    <w:p w14:paraId="44DA36E5" w14:textId="6FFC0859" w:rsidR="00AB30E7" w:rsidRDefault="00AB30E7" w:rsidP="00286460">
      <w:pPr>
        <w:spacing w:before="150" w:line="216" w:lineRule="auto"/>
        <w:rPr>
          <w:rFonts w:asciiTheme="minorHAnsi" w:hAnsiTheme="minorHAnsi" w:cstheme="minorHAnsi"/>
          <w:lang w:eastAsia="en-GB"/>
        </w:rPr>
      </w:pPr>
      <w:r>
        <w:rPr>
          <w:noProof/>
          <w:lang w:eastAsia="en-GB"/>
        </w:rPr>
        <w:lastRenderedPageBreak/>
        <w:drawing>
          <wp:inline distT="0" distB="0" distL="0" distR="0" wp14:anchorId="32D93625" wp14:editId="72661FB5">
            <wp:extent cx="9069065" cy="6163536"/>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7">
                      <a:extLst>
                        <a:ext uri="{28A0092B-C50C-407E-A947-70E740481C1C}">
                          <a14:useLocalDpi xmlns:a14="http://schemas.microsoft.com/office/drawing/2010/main" val="0"/>
                        </a:ext>
                      </a:extLst>
                    </a:blip>
                    <a:stretch>
                      <a:fillRect/>
                    </a:stretch>
                  </pic:blipFill>
                  <pic:spPr>
                    <a:xfrm>
                      <a:off x="0" y="0"/>
                      <a:ext cx="9069065" cy="6163536"/>
                    </a:xfrm>
                    <a:prstGeom prst="rect">
                      <a:avLst/>
                    </a:prstGeom>
                  </pic:spPr>
                </pic:pic>
              </a:graphicData>
            </a:graphic>
          </wp:inline>
        </w:drawing>
      </w:r>
    </w:p>
    <w:p w14:paraId="4B9EB614" w14:textId="0E30D1C5" w:rsidR="00AB30E7" w:rsidRDefault="00AB30E7" w:rsidP="00AB30E7">
      <w:pPr>
        <w:rPr>
          <w:rFonts w:asciiTheme="minorHAnsi" w:hAnsiTheme="minorHAnsi" w:cstheme="minorHAnsi"/>
          <w:b/>
          <w:bCs/>
          <w:sz w:val="28"/>
          <w:szCs w:val="28"/>
          <w:u w:val="single"/>
        </w:rPr>
        <w:sectPr w:rsidR="00AB30E7" w:rsidSect="00286460">
          <w:pgSz w:w="15840" w:h="12240" w:orient="landscape"/>
          <w:pgMar w:top="1134" w:right="851" w:bottom="851" w:left="567" w:header="720" w:footer="720" w:gutter="0"/>
          <w:cols w:space="720"/>
          <w:titlePg/>
          <w:docGrid w:linePitch="360"/>
        </w:sectPr>
      </w:pPr>
    </w:p>
    <w:p w14:paraId="0FCF59E0" w14:textId="3E2EED0C" w:rsidR="035A3A9E" w:rsidRDefault="035A3A9E" w:rsidP="2C950F2D">
      <w:pPr>
        <w:rPr>
          <w:rFonts w:asciiTheme="minorHAnsi" w:eastAsiaTheme="minorEastAsia" w:hAnsiTheme="minorHAnsi" w:cstheme="minorBidi"/>
          <w:b/>
          <w:bCs/>
        </w:rPr>
      </w:pPr>
      <w:r w:rsidRPr="2C950F2D">
        <w:rPr>
          <w:rFonts w:asciiTheme="minorHAnsi" w:eastAsiaTheme="minorEastAsia" w:hAnsiTheme="minorHAnsi" w:cstheme="minorBidi"/>
          <w:b/>
          <w:bCs/>
        </w:rPr>
        <w:lastRenderedPageBreak/>
        <w:t>Responding to Children’s Questions</w:t>
      </w:r>
    </w:p>
    <w:p w14:paraId="5F51490B" w14:textId="675D76F3"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b/>
          <w:bCs/>
        </w:rPr>
        <w:t xml:space="preserve"> </w:t>
      </w:r>
      <w:r w:rsidRPr="2C950F2D">
        <w:rPr>
          <w:rFonts w:asciiTheme="minorHAnsi" w:eastAsiaTheme="minorEastAsia" w:hAnsiTheme="minorHAnsi" w:cstheme="minorBidi"/>
        </w:rPr>
        <w:t>Questions asked by any pupil in the school on this subject will be answered sensitively and factually.  During lessons on sex education children may ask questions about topics which are not specifically taught as part of a planned programme.  Such topics might include contraception, sexually transmitted diseases, homosexuality, abortion, rape etc.</w:t>
      </w:r>
    </w:p>
    <w:p w14:paraId="0C1FF850" w14:textId="0030D995"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51D7BCD0" w14:textId="7118B44B"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The teacher has to decide whether:</w:t>
      </w:r>
    </w:p>
    <w:p w14:paraId="447C407C" w14:textId="1954385E"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54A18822" w14:textId="6F0DA7AD" w:rsidR="035A3A9E" w:rsidRDefault="035A3A9E" w:rsidP="2C950F2D">
      <w:pPr>
        <w:pStyle w:val="ListParagraph"/>
        <w:numPr>
          <w:ilvl w:val="0"/>
          <w:numId w:val="1"/>
        </w:numPr>
        <w:rPr>
          <w:rFonts w:asciiTheme="minorHAnsi" w:eastAsiaTheme="minorEastAsia" w:hAnsiTheme="minorHAnsi" w:cstheme="minorBidi"/>
        </w:rPr>
      </w:pPr>
      <w:r w:rsidRPr="2C950F2D">
        <w:rPr>
          <w:rFonts w:asciiTheme="minorHAnsi" w:eastAsiaTheme="minorEastAsia" w:hAnsiTheme="minorHAnsi" w:cstheme="minorBidi"/>
        </w:rPr>
        <w:t>To answer the question right away.</w:t>
      </w:r>
    </w:p>
    <w:p w14:paraId="5041C88F" w14:textId="4870F500"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496C552C" w14:textId="60FB3441" w:rsidR="035A3A9E" w:rsidRDefault="035A3A9E" w:rsidP="2C950F2D">
      <w:pPr>
        <w:pStyle w:val="ListParagraph"/>
        <w:numPr>
          <w:ilvl w:val="0"/>
          <w:numId w:val="1"/>
        </w:numPr>
        <w:rPr>
          <w:rFonts w:asciiTheme="minorHAnsi" w:eastAsiaTheme="minorEastAsia" w:hAnsiTheme="minorHAnsi" w:cstheme="minorBidi"/>
        </w:rPr>
      </w:pPr>
      <w:r w:rsidRPr="2C950F2D">
        <w:rPr>
          <w:rFonts w:asciiTheme="minorHAnsi" w:eastAsiaTheme="minorEastAsia" w:hAnsiTheme="minorHAnsi" w:cstheme="minorBidi"/>
        </w:rPr>
        <w:t>To ask the child to wait for the answer until the class has been dismissed.</w:t>
      </w:r>
    </w:p>
    <w:p w14:paraId="5BD58896" w14:textId="66D7E365"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46D745D6" w14:textId="1BF909A8" w:rsidR="035A3A9E" w:rsidRDefault="035A3A9E" w:rsidP="2C950F2D">
      <w:pPr>
        <w:pStyle w:val="ListParagraph"/>
        <w:numPr>
          <w:ilvl w:val="0"/>
          <w:numId w:val="1"/>
        </w:numPr>
        <w:rPr>
          <w:rFonts w:asciiTheme="minorHAnsi" w:eastAsiaTheme="minorEastAsia" w:hAnsiTheme="minorHAnsi" w:cstheme="minorBidi"/>
        </w:rPr>
      </w:pPr>
      <w:r w:rsidRPr="2C950F2D">
        <w:rPr>
          <w:rFonts w:asciiTheme="minorHAnsi" w:eastAsiaTheme="minorEastAsia" w:hAnsiTheme="minorHAnsi" w:cstheme="minorBidi"/>
        </w:rPr>
        <w:t>To contact the child’s parents.</w:t>
      </w:r>
    </w:p>
    <w:p w14:paraId="1439253B" w14:textId="1E807FDB"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7C2C3089" w14:textId="168B5630" w:rsidR="035A3A9E" w:rsidRDefault="035A3A9E" w:rsidP="2C950F2D">
      <w:pPr>
        <w:pStyle w:val="ListParagraph"/>
        <w:numPr>
          <w:ilvl w:val="0"/>
          <w:numId w:val="1"/>
        </w:numPr>
        <w:rPr>
          <w:rFonts w:asciiTheme="minorHAnsi" w:eastAsiaTheme="minorEastAsia" w:hAnsiTheme="minorHAnsi" w:cstheme="minorBidi"/>
        </w:rPr>
      </w:pPr>
      <w:r w:rsidRPr="2C950F2D">
        <w:rPr>
          <w:rFonts w:asciiTheme="minorHAnsi" w:eastAsiaTheme="minorEastAsia" w:hAnsiTheme="minorHAnsi" w:cstheme="minorBidi"/>
        </w:rPr>
        <w:t>To deal with the question in accordance with the school’s Child Protection Policy because there is a child protection issue.</w:t>
      </w:r>
    </w:p>
    <w:p w14:paraId="2D28FC8C" w14:textId="1C1272FE"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5F52FE03" w14:textId="18825E40"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As a general rule if the question is about something which is likely to be appropriate to and relevant for the majority of the class, then it should be answered honestly, openly and right away.</w:t>
      </w:r>
    </w:p>
    <w:p w14:paraId="576AF4FD" w14:textId="2F244A82"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764F8AC0" w14:textId="6C2E287D"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All staff, including teaching and support staff, may be asked questions relating to sexual matters.  The adult should be clear about what the child wants to know and the reason why.  This will give an indication of the child’s own level of understanding.  If possible a simple, honest answer should be given but if a member of staff feels uncomfortable then the question should be referred to the head teacher and/or the child’s class teacher.</w:t>
      </w:r>
    </w:p>
    <w:p w14:paraId="474353A3" w14:textId="12014537"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2EA8EAEE" w14:textId="2006DA39"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Staff should </w:t>
      </w:r>
      <w:r w:rsidRPr="2C950F2D">
        <w:rPr>
          <w:rFonts w:asciiTheme="minorHAnsi" w:eastAsiaTheme="minorEastAsia" w:hAnsiTheme="minorHAnsi" w:cstheme="minorBidi"/>
          <w:b/>
          <w:bCs/>
        </w:rPr>
        <w:t xml:space="preserve">NOT </w:t>
      </w:r>
      <w:r w:rsidRPr="2C950F2D">
        <w:rPr>
          <w:rFonts w:asciiTheme="minorHAnsi" w:eastAsiaTheme="minorEastAsia" w:hAnsiTheme="minorHAnsi" w:cstheme="minorBidi"/>
        </w:rPr>
        <w:t>promise</w:t>
      </w:r>
      <w:r w:rsidRPr="2C950F2D">
        <w:rPr>
          <w:rFonts w:asciiTheme="minorHAnsi" w:eastAsiaTheme="minorEastAsia" w:hAnsiTheme="minorHAnsi" w:cstheme="minorBidi"/>
          <w:b/>
          <w:bCs/>
        </w:rPr>
        <w:t xml:space="preserve"> </w:t>
      </w:r>
      <w:r w:rsidRPr="2C950F2D">
        <w:rPr>
          <w:rFonts w:asciiTheme="minorHAnsi" w:eastAsiaTheme="minorEastAsia" w:hAnsiTheme="minorHAnsi" w:cstheme="minorBidi"/>
        </w:rPr>
        <w:t>confidentiality.  If a child</w:t>
      </w:r>
      <w:r w:rsidRPr="2C950F2D">
        <w:rPr>
          <w:rFonts w:asciiTheme="minorHAnsi" w:eastAsiaTheme="minorEastAsia" w:hAnsiTheme="minorHAnsi" w:cstheme="minorBidi"/>
          <w:b/>
          <w:bCs/>
        </w:rPr>
        <w:t xml:space="preserve"> </w:t>
      </w:r>
      <w:r w:rsidRPr="2C950F2D">
        <w:rPr>
          <w:rFonts w:asciiTheme="minorHAnsi" w:eastAsiaTheme="minorEastAsia" w:hAnsiTheme="minorHAnsi" w:cstheme="minorBidi"/>
        </w:rPr>
        <w:t>protection issue came to light, it must be reported to the Designated Safeguarding Lead who would take the appropriate action.</w:t>
      </w:r>
    </w:p>
    <w:p w14:paraId="08369A01" w14:textId="05364130"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6EDE2E1C" w14:textId="396355AE" w:rsidR="035A3A9E" w:rsidRDefault="035A3A9E" w:rsidP="2C950F2D">
      <w:pPr>
        <w:rPr>
          <w:rFonts w:asciiTheme="minorHAnsi" w:eastAsiaTheme="minorEastAsia" w:hAnsiTheme="minorHAnsi" w:cstheme="minorBidi"/>
          <w:b/>
          <w:bCs/>
        </w:rPr>
      </w:pPr>
      <w:r w:rsidRPr="2C950F2D">
        <w:rPr>
          <w:rFonts w:asciiTheme="minorHAnsi" w:eastAsiaTheme="minorEastAsia" w:hAnsiTheme="minorHAnsi" w:cstheme="minorBidi"/>
          <w:b/>
          <w:bCs/>
        </w:rPr>
        <w:t>Dealing with pupils’ menstruation needs</w:t>
      </w:r>
    </w:p>
    <w:p w14:paraId="6B0D8143" w14:textId="474FFCA9"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b/>
          <w:bCs/>
        </w:rPr>
        <w:t xml:space="preserve"> </w:t>
      </w:r>
      <w:r w:rsidRPr="2C950F2D">
        <w:rPr>
          <w:rFonts w:asciiTheme="minorHAnsi" w:eastAsiaTheme="minorEastAsia" w:hAnsiTheme="minorHAnsi" w:cstheme="minorBidi"/>
        </w:rPr>
        <w:t>Parents are asked to inform school of anything that we need to know, in order to make the children’s experiences at school as comfortable as possible.  This includes letting us know if their daughter has started to menstruate, so that we can give support should they require it.</w:t>
      </w:r>
    </w:p>
    <w:p w14:paraId="03148EA6" w14:textId="57C8F208"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 xml:space="preserve"> </w:t>
      </w:r>
    </w:p>
    <w:p w14:paraId="20DA90DF" w14:textId="6ED9A63D" w:rsidR="035A3A9E" w:rsidRDefault="035A3A9E" w:rsidP="2C950F2D">
      <w:pPr>
        <w:rPr>
          <w:rFonts w:asciiTheme="minorHAnsi" w:eastAsiaTheme="minorEastAsia" w:hAnsiTheme="minorHAnsi" w:cstheme="minorBidi"/>
        </w:rPr>
      </w:pPr>
      <w:r w:rsidRPr="2C950F2D">
        <w:rPr>
          <w:rFonts w:asciiTheme="minorHAnsi" w:eastAsiaTheme="minorEastAsia" w:hAnsiTheme="minorHAnsi" w:cstheme="minorBidi"/>
        </w:rPr>
        <w:t>As a matter of course, girls in Year 5 are given instruction about menstruation and as part of these sessions they are shown where and how to dispose of their used towels and who to ask to help, should they need it.  A sanitary towel waste bin is located in the class 4/5 girls toilets.</w:t>
      </w:r>
    </w:p>
    <w:p w14:paraId="022EC752" w14:textId="5F09D85D" w:rsidR="2C950F2D" w:rsidRDefault="2C950F2D" w:rsidP="2C950F2D">
      <w:pPr>
        <w:rPr>
          <w:rFonts w:asciiTheme="minorHAnsi" w:eastAsiaTheme="minorEastAsia" w:hAnsiTheme="minorHAnsi" w:cstheme="minorBidi"/>
          <w:b/>
          <w:bCs/>
          <w:u w:val="single"/>
        </w:rPr>
      </w:pPr>
    </w:p>
    <w:p w14:paraId="4B77AE28" w14:textId="5AEA4117" w:rsidR="2C950F2D" w:rsidRDefault="2C950F2D" w:rsidP="2C950F2D">
      <w:pPr>
        <w:rPr>
          <w:rFonts w:asciiTheme="minorHAnsi" w:eastAsiaTheme="minorEastAsia" w:hAnsiTheme="minorHAnsi" w:cstheme="minorBidi"/>
          <w:b/>
          <w:bCs/>
          <w:sz w:val="28"/>
          <w:szCs w:val="28"/>
          <w:u w:val="single"/>
        </w:rPr>
      </w:pPr>
    </w:p>
    <w:p w14:paraId="7C4DF373" w14:textId="6F55943D" w:rsidR="00AB30E7" w:rsidRPr="003D1F9E" w:rsidRDefault="00AB30E7" w:rsidP="2C950F2D">
      <w:pPr>
        <w:rPr>
          <w:rFonts w:asciiTheme="minorHAnsi" w:eastAsiaTheme="minorEastAsia" w:hAnsiTheme="minorHAnsi" w:cstheme="minorBidi"/>
          <w:b/>
          <w:bCs/>
          <w:szCs w:val="28"/>
        </w:rPr>
      </w:pPr>
      <w:r w:rsidRPr="003D1F9E">
        <w:rPr>
          <w:rFonts w:asciiTheme="minorHAnsi" w:eastAsiaTheme="minorEastAsia" w:hAnsiTheme="minorHAnsi" w:cstheme="minorBidi"/>
          <w:b/>
          <w:bCs/>
          <w:szCs w:val="28"/>
          <w:u w:val="single"/>
        </w:rPr>
        <w:t>Inclusion</w:t>
      </w:r>
    </w:p>
    <w:p w14:paraId="55817664" w14:textId="77777777" w:rsidR="00AB30E7" w:rsidRPr="00286460" w:rsidRDefault="00AB30E7" w:rsidP="2C950F2D">
      <w:pPr>
        <w:rPr>
          <w:rFonts w:asciiTheme="minorHAnsi" w:eastAsiaTheme="minorEastAsia" w:hAnsiTheme="minorHAnsi" w:cstheme="minorBidi"/>
          <w:b/>
          <w:bCs/>
          <w:sz w:val="28"/>
          <w:szCs w:val="28"/>
        </w:rPr>
      </w:pPr>
      <w:r w:rsidRPr="2C950F2D">
        <w:rPr>
          <w:rFonts w:asciiTheme="minorHAnsi" w:eastAsiaTheme="minorEastAsia" w:hAnsiTheme="minorHAnsi" w:cstheme="minorBidi"/>
        </w:rPr>
        <w:t>RSHE and PSHE should be accessible for all pupils.  As a school we promote inclusion for all and the celebration of difference.  Every child and family have a right to feel included and valued at Kinoulton Primary School.</w:t>
      </w:r>
    </w:p>
    <w:p w14:paraId="62A7BEA8" w14:textId="77777777" w:rsidR="00AB30E7" w:rsidRPr="00286460" w:rsidRDefault="00AB30E7" w:rsidP="2C950F2D">
      <w:pPr>
        <w:rPr>
          <w:rFonts w:asciiTheme="minorHAnsi" w:eastAsiaTheme="minorEastAsia" w:hAnsiTheme="minorHAnsi" w:cstheme="minorBidi"/>
        </w:rPr>
      </w:pPr>
    </w:p>
    <w:p w14:paraId="584A1530" w14:textId="77777777" w:rsidR="00AB30E7" w:rsidRPr="00286460" w:rsidRDefault="00AB30E7" w:rsidP="2C950F2D">
      <w:pPr>
        <w:rPr>
          <w:rFonts w:asciiTheme="minorHAnsi" w:eastAsiaTheme="minorEastAsia" w:hAnsiTheme="minorHAnsi" w:cstheme="minorBidi"/>
        </w:rPr>
      </w:pPr>
      <w:r w:rsidRPr="2C950F2D">
        <w:rPr>
          <w:rFonts w:asciiTheme="minorHAnsi" w:eastAsiaTheme="minorEastAsia" w:hAnsiTheme="minorHAnsi" w:cstheme="minorBidi"/>
          <w:color w:val="000000"/>
          <w:w w:val="105"/>
          <w:lang w:val="en-US"/>
        </w:rPr>
        <w:t xml:space="preserve">Under the Equality Act 2010 we have a duty not to discriminate against people on the basis of their age, disability, gender, gender identity, pregnancy or maternity, race, religion or belief and sexual orientation.  </w:t>
      </w:r>
      <w:r w:rsidRPr="2C950F2D">
        <w:rPr>
          <w:rFonts w:asciiTheme="minorHAnsi" w:eastAsiaTheme="minorEastAsia" w:hAnsiTheme="minorHAnsi" w:cstheme="minorBidi"/>
        </w:rPr>
        <w:t xml:space="preserve">The Act allows schools to take positive action to deal with particular disadvantages affecting one group because of one of the characteristics listed above.  An example of this in relation to </w:t>
      </w:r>
      <w:r w:rsidRPr="2C950F2D">
        <w:rPr>
          <w:rFonts w:asciiTheme="minorHAnsi" w:eastAsiaTheme="minorEastAsia" w:hAnsiTheme="minorHAnsi" w:cstheme="minorBidi"/>
        </w:rPr>
        <w:lastRenderedPageBreak/>
        <w:t xml:space="preserve">RSE and PSHE in our school is that we may need to provide additional learning opportunities for children with special educational needs and/or disabilities.  </w:t>
      </w:r>
    </w:p>
    <w:p w14:paraId="2D1BAA54" w14:textId="77777777" w:rsidR="00AB30E7" w:rsidRPr="00286460" w:rsidRDefault="00AB30E7" w:rsidP="2C950F2D">
      <w:pPr>
        <w:rPr>
          <w:rFonts w:asciiTheme="minorHAnsi" w:eastAsiaTheme="minorEastAsia" w:hAnsiTheme="minorHAnsi" w:cstheme="minorBidi"/>
          <w:color w:val="000000"/>
          <w:w w:val="105"/>
          <w:lang w:val="en-US"/>
        </w:rPr>
      </w:pPr>
    </w:p>
    <w:p w14:paraId="196234D4" w14:textId="77777777" w:rsidR="00AB30E7" w:rsidRPr="00286460" w:rsidRDefault="00AB30E7" w:rsidP="2C950F2D">
      <w:pPr>
        <w:rPr>
          <w:rFonts w:asciiTheme="minorHAnsi" w:eastAsiaTheme="minorEastAsia" w:hAnsiTheme="minorHAnsi" w:cstheme="minorBidi"/>
          <w:b/>
          <w:bCs/>
          <w:i/>
          <w:iCs/>
        </w:rPr>
      </w:pPr>
      <w:r w:rsidRPr="2C950F2D">
        <w:rPr>
          <w:rFonts w:asciiTheme="minorHAnsi" w:eastAsiaTheme="minorEastAsia" w:hAnsiTheme="minorHAnsi" w:cstheme="minorBidi"/>
          <w:b/>
          <w:bCs/>
          <w:i/>
          <w:iCs/>
          <w:color w:val="000000"/>
          <w:w w:val="105"/>
          <w:lang w:val="en-US"/>
        </w:rPr>
        <w:t>Pupils with Special Educational Needs and Disabilities</w:t>
      </w:r>
    </w:p>
    <w:p w14:paraId="67917A76" w14:textId="77777777" w:rsidR="00AB30E7" w:rsidRPr="00286460" w:rsidRDefault="00AB30E7" w:rsidP="2C950F2D">
      <w:pPr>
        <w:rPr>
          <w:rFonts w:asciiTheme="minorHAnsi" w:eastAsiaTheme="minorEastAsia" w:hAnsiTheme="minorHAnsi" w:cstheme="minorBidi"/>
          <w:lang w:val="en-US"/>
        </w:rPr>
      </w:pPr>
      <w:r w:rsidRPr="2C950F2D">
        <w:rPr>
          <w:rFonts w:asciiTheme="minorHAnsi" w:eastAsiaTheme="minorEastAsia" w:hAnsiTheme="minorHAnsi" w:cstheme="minorBidi"/>
          <w:lang w:val="en-US"/>
        </w:rPr>
        <w:t>As with other subjects, pupil with SEND may need additional support to access the RSHE/PSHE curriculum.  Teachers will assess the needs of each pupil and ensure that appropriate support is put in place.  This may involve individual work with a TA and/or small group work.  We will liaise with parents to ensure that each child’s needs are met where necessary.  Some pupils, for example those with Autistic Spectrum Disorders, may need a more explicit approach to some of the key concepts of RSHE/PSHE.  If this is the case, this will be discussed with parents/carers to ensure a plan is put in place to support learning both at school and at home.  Appropriate resources will be provided if and where necessary.</w:t>
      </w:r>
    </w:p>
    <w:p w14:paraId="5313EBB7" w14:textId="77777777" w:rsidR="00AB30E7" w:rsidRPr="00286460" w:rsidRDefault="00AB30E7" w:rsidP="2C950F2D">
      <w:pPr>
        <w:rPr>
          <w:rFonts w:asciiTheme="minorHAnsi" w:eastAsiaTheme="minorEastAsia" w:hAnsiTheme="minorHAnsi" w:cstheme="minorBidi"/>
          <w:lang w:val="en-US"/>
        </w:rPr>
      </w:pPr>
    </w:p>
    <w:p w14:paraId="3E46A612" w14:textId="77777777" w:rsidR="00AB30E7" w:rsidRPr="00286460" w:rsidRDefault="00AB30E7" w:rsidP="2C950F2D">
      <w:pPr>
        <w:rPr>
          <w:rFonts w:asciiTheme="minorHAnsi" w:eastAsiaTheme="minorEastAsia" w:hAnsiTheme="minorHAnsi" w:cstheme="minorBidi"/>
          <w:b/>
          <w:bCs/>
          <w:i/>
          <w:iCs/>
          <w:lang w:val="en-US"/>
        </w:rPr>
      </w:pPr>
      <w:r w:rsidRPr="2C950F2D">
        <w:rPr>
          <w:rFonts w:asciiTheme="minorHAnsi" w:eastAsiaTheme="minorEastAsia" w:hAnsiTheme="minorHAnsi" w:cstheme="minorBidi"/>
          <w:b/>
          <w:bCs/>
          <w:i/>
          <w:iCs/>
          <w:lang w:val="en-US"/>
        </w:rPr>
        <w:t>Diverse families</w:t>
      </w:r>
    </w:p>
    <w:p w14:paraId="375DCB2B" w14:textId="77777777" w:rsidR="00AB30E7" w:rsidRPr="00286460" w:rsidRDefault="00AB30E7" w:rsidP="2C950F2D">
      <w:pPr>
        <w:rPr>
          <w:rFonts w:asciiTheme="minorHAnsi" w:eastAsiaTheme="minorEastAsia" w:hAnsiTheme="minorHAnsi" w:cstheme="minorBidi"/>
          <w:lang w:val="en-US"/>
        </w:rPr>
      </w:pPr>
      <w:r w:rsidRPr="2C950F2D">
        <w:rPr>
          <w:rFonts w:asciiTheme="minorHAnsi" w:eastAsiaTheme="minorEastAsia" w:hAnsiTheme="minorHAnsi" w:cstheme="minorBidi"/>
          <w:lang w:val="en-US"/>
        </w:rPr>
        <w:t xml:space="preserve">In our provision of RSHE and PSHE we will explore the diverse families that are represented in our school and in wider society, including same sex parents, single parents, adopted families, fostering, children living with grandparents and so on.  Our resources and teaching will reflect this diversity to ensure every pupil feels included and valued.  </w:t>
      </w:r>
    </w:p>
    <w:p w14:paraId="2448072A" w14:textId="77777777" w:rsidR="00AB30E7" w:rsidRPr="00286460" w:rsidRDefault="00AB30E7" w:rsidP="2C950F2D">
      <w:pPr>
        <w:rPr>
          <w:rFonts w:asciiTheme="minorHAnsi" w:eastAsiaTheme="minorEastAsia" w:hAnsiTheme="minorHAnsi" w:cstheme="minorBidi"/>
          <w:lang w:val="en-US"/>
        </w:rPr>
      </w:pPr>
    </w:p>
    <w:p w14:paraId="7A47A83A" w14:textId="77777777" w:rsidR="00AB30E7" w:rsidRPr="00286460" w:rsidRDefault="00AB30E7" w:rsidP="2C950F2D">
      <w:pPr>
        <w:rPr>
          <w:rFonts w:asciiTheme="minorHAnsi" w:eastAsiaTheme="minorEastAsia" w:hAnsiTheme="minorHAnsi" w:cstheme="minorBidi"/>
          <w:b/>
          <w:bCs/>
          <w:i/>
          <w:iCs/>
          <w:lang w:val="en-US"/>
        </w:rPr>
      </w:pPr>
      <w:r w:rsidRPr="2C950F2D">
        <w:rPr>
          <w:rFonts w:asciiTheme="minorHAnsi" w:eastAsiaTheme="minorEastAsia" w:hAnsiTheme="minorHAnsi" w:cstheme="minorBidi"/>
          <w:b/>
          <w:bCs/>
          <w:i/>
          <w:iCs/>
          <w:lang w:val="en-US"/>
        </w:rPr>
        <w:t>Gender</w:t>
      </w:r>
    </w:p>
    <w:p w14:paraId="2A0DAE56" w14:textId="77777777" w:rsidR="00AB30E7" w:rsidRPr="00286460" w:rsidRDefault="00AB30E7" w:rsidP="2C950F2D">
      <w:pPr>
        <w:rPr>
          <w:rFonts w:asciiTheme="minorHAnsi" w:eastAsiaTheme="minorEastAsia" w:hAnsiTheme="minorHAnsi" w:cstheme="minorBidi"/>
          <w:lang w:val="en-US"/>
        </w:rPr>
      </w:pPr>
      <w:r w:rsidRPr="2C950F2D">
        <w:rPr>
          <w:rFonts w:asciiTheme="minorHAnsi" w:eastAsiaTheme="minorEastAsia" w:hAnsiTheme="minorHAnsi" w:cstheme="minorBidi"/>
          <w:lang w:val="en-US"/>
        </w:rPr>
        <w:t xml:space="preserve">We actively challenge stereotypes around gender through RSHE, PSHE and our wider curriculum and the Kinoulton Primary School ethos.  Our aim is for pupils to be respectful of all genders and recognise the equality of all.  </w:t>
      </w:r>
    </w:p>
    <w:p w14:paraId="69E5D70E" w14:textId="77777777" w:rsidR="00AB30E7" w:rsidRDefault="00AB30E7" w:rsidP="2C950F2D">
      <w:pPr>
        <w:spacing w:before="150" w:line="216" w:lineRule="auto"/>
        <w:rPr>
          <w:rFonts w:asciiTheme="minorHAnsi" w:eastAsiaTheme="minorEastAsia" w:hAnsiTheme="minorHAnsi" w:cstheme="minorBidi"/>
          <w:lang w:eastAsia="en-GB"/>
        </w:rPr>
      </w:pPr>
    </w:p>
    <w:p w14:paraId="3533F793" w14:textId="77777777" w:rsidR="007F516A" w:rsidRDefault="007F516A" w:rsidP="2C950F2D">
      <w:pPr>
        <w:rPr>
          <w:rFonts w:asciiTheme="minorHAnsi" w:eastAsiaTheme="minorEastAsia" w:hAnsiTheme="minorHAnsi" w:cstheme="minorBidi"/>
          <w:b/>
          <w:bCs/>
          <w:u w:val="single"/>
        </w:rPr>
      </w:pPr>
    </w:p>
    <w:p w14:paraId="0F305522" w14:textId="77777777" w:rsidR="007F516A" w:rsidRDefault="007F516A" w:rsidP="2C950F2D">
      <w:pPr>
        <w:rPr>
          <w:rFonts w:asciiTheme="minorHAnsi" w:eastAsiaTheme="minorEastAsia" w:hAnsiTheme="minorHAnsi" w:cstheme="minorBidi"/>
          <w:b/>
          <w:bCs/>
          <w:u w:val="single"/>
        </w:rPr>
      </w:pPr>
    </w:p>
    <w:p w14:paraId="0E3F1CF1" w14:textId="25AD94C0" w:rsidR="0076477E" w:rsidRPr="0076477E" w:rsidRDefault="0076477E" w:rsidP="2C950F2D">
      <w:pPr>
        <w:rPr>
          <w:rFonts w:asciiTheme="minorHAnsi" w:eastAsiaTheme="minorEastAsia" w:hAnsiTheme="minorHAnsi" w:cstheme="minorBidi"/>
          <w:b/>
          <w:bCs/>
          <w:u w:val="single"/>
        </w:rPr>
      </w:pPr>
      <w:r w:rsidRPr="2C950F2D">
        <w:rPr>
          <w:rFonts w:asciiTheme="minorHAnsi" w:eastAsiaTheme="minorEastAsia" w:hAnsiTheme="minorHAnsi" w:cstheme="minorBidi"/>
          <w:b/>
          <w:bCs/>
          <w:u w:val="single"/>
        </w:rPr>
        <w:t>Safeguarding</w:t>
      </w:r>
    </w:p>
    <w:p w14:paraId="2645F7C9" w14:textId="77777777" w:rsidR="0076477E" w:rsidRPr="0076477E" w:rsidRDefault="0076477E" w:rsidP="2C950F2D">
      <w:pPr>
        <w:rPr>
          <w:rFonts w:asciiTheme="minorHAnsi" w:eastAsiaTheme="minorEastAsia" w:hAnsiTheme="minorHAnsi" w:cstheme="minorBidi"/>
          <w:b/>
          <w:bCs/>
          <w:u w:val="single"/>
        </w:rPr>
      </w:pPr>
    </w:p>
    <w:p w14:paraId="653F9044" w14:textId="77777777" w:rsidR="0076477E" w:rsidRPr="0076477E" w:rsidRDefault="0076477E" w:rsidP="2C950F2D">
      <w:pPr>
        <w:rPr>
          <w:rFonts w:asciiTheme="minorHAnsi" w:eastAsiaTheme="minorEastAsia" w:hAnsiTheme="minorHAnsi" w:cstheme="minorBidi"/>
          <w:b/>
          <w:bCs/>
        </w:rPr>
      </w:pPr>
      <w:r w:rsidRPr="2C950F2D">
        <w:rPr>
          <w:rFonts w:asciiTheme="minorHAnsi" w:eastAsiaTheme="minorEastAsia" w:hAnsiTheme="minorHAnsi" w:cstheme="minorBidi"/>
          <w:b/>
          <w:bCs/>
        </w:rPr>
        <w:t>Confidentiality &amp; Child Protection</w:t>
      </w:r>
    </w:p>
    <w:p w14:paraId="04AACE96" w14:textId="00D48466" w:rsidR="0076477E" w:rsidRDefault="0076477E" w:rsidP="2C950F2D">
      <w:pPr>
        <w:rPr>
          <w:rFonts w:asciiTheme="minorHAnsi" w:eastAsiaTheme="minorEastAsia" w:hAnsiTheme="minorHAnsi" w:cstheme="minorBidi"/>
        </w:rPr>
      </w:pPr>
      <w:r w:rsidRPr="2C950F2D">
        <w:rPr>
          <w:rFonts w:asciiTheme="minorHAnsi" w:eastAsiaTheme="minorEastAsia" w:hAnsiTheme="minorHAnsi" w:cstheme="minorBidi"/>
        </w:rPr>
        <w:t>Effective PSHE teaching and learning may bring about disclosures of child protection issues and staff should be aware of the procedures for reporting their concerns. The school has a separate Child Protection policy and the procedures outlined for Child Protection issues at Kinoulton Primary School should be followed.  As a general rule a child’s confidentiality is maintained by the teacher or member of staff concerned. However, if this person believes the child to be at risk or in danger, the teacher will pass this concern on to the Designated Safeguarding Lead.</w:t>
      </w:r>
    </w:p>
    <w:p w14:paraId="503A3019" w14:textId="77777777" w:rsidR="0076477E" w:rsidRPr="0076477E" w:rsidRDefault="0076477E" w:rsidP="2C950F2D">
      <w:pPr>
        <w:rPr>
          <w:rFonts w:asciiTheme="minorHAnsi" w:eastAsiaTheme="minorEastAsia" w:hAnsiTheme="minorHAnsi" w:cstheme="minorBidi"/>
        </w:rPr>
      </w:pPr>
    </w:p>
    <w:p w14:paraId="27C40D09" w14:textId="77777777" w:rsidR="0076477E" w:rsidRPr="0076477E" w:rsidRDefault="0076477E" w:rsidP="2C950F2D">
      <w:pPr>
        <w:rPr>
          <w:rFonts w:asciiTheme="minorHAnsi" w:eastAsiaTheme="minorEastAsia" w:hAnsiTheme="minorHAnsi" w:cstheme="minorBidi"/>
          <w:b/>
          <w:bCs/>
        </w:rPr>
      </w:pPr>
      <w:r w:rsidRPr="2C950F2D">
        <w:rPr>
          <w:rFonts w:asciiTheme="minorHAnsi" w:eastAsiaTheme="minorEastAsia" w:hAnsiTheme="minorHAnsi" w:cstheme="minorBidi"/>
          <w:b/>
          <w:bCs/>
        </w:rPr>
        <w:t>Controversial and Sensitive Issues</w:t>
      </w:r>
    </w:p>
    <w:p w14:paraId="32F9CF5D" w14:textId="5761E92B" w:rsidR="0076477E" w:rsidRPr="0076477E" w:rsidRDefault="0076477E" w:rsidP="2C950F2D">
      <w:pPr>
        <w:rPr>
          <w:rFonts w:asciiTheme="minorHAnsi" w:eastAsiaTheme="minorEastAsia" w:hAnsiTheme="minorHAnsi" w:cstheme="minorBidi"/>
        </w:rPr>
      </w:pPr>
      <w:r w:rsidRPr="2C950F2D">
        <w:rPr>
          <w:rFonts w:asciiTheme="minorHAnsi" w:eastAsiaTheme="minorEastAsia" w:hAnsiTheme="minorHAnsi" w:cstheme="minorBidi"/>
        </w:rPr>
        <w:t>Staff are aware that views around some PSHE issues are varied. However, whilst personal views are respected, all PSHE issues are taught without bias. Topics are presented considering a variety of views and beliefs so that pupils are able to come to their own informed opinions but also respect others who may have a different view.</w:t>
      </w:r>
    </w:p>
    <w:p w14:paraId="5985FBCF" w14:textId="77777777" w:rsidR="0076477E" w:rsidRPr="0076477E" w:rsidRDefault="0076477E" w:rsidP="2C950F2D">
      <w:pPr>
        <w:spacing w:before="150" w:line="216" w:lineRule="auto"/>
        <w:rPr>
          <w:rFonts w:asciiTheme="minorHAnsi" w:eastAsiaTheme="minorEastAsia" w:hAnsiTheme="minorHAnsi" w:cstheme="minorBidi"/>
          <w:lang w:eastAsia="en-GB"/>
        </w:rPr>
      </w:pPr>
    </w:p>
    <w:sectPr w:rsidR="0076477E" w:rsidRPr="0076477E" w:rsidSect="00AB30E7">
      <w:pgSz w:w="12240" w:h="15840"/>
      <w:pgMar w:top="851" w:right="851"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A7DF" w14:textId="77777777" w:rsidR="003975CB" w:rsidRDefault="003975CB">
      <w:r>
        <w:separator/>
      </w:r>
    </w:p>
  </w:endnote>
  <w:endnote w:type="continuationSeparator" w:id="0">
    <w:p w14:paraId="2CB6CC4E" w14:textId="77777777" w:rsidR="003975CB" w:rsidRDefault="0039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uffy">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00941"/>
      <w:docPartObj>
        <w:docPartGallery w:val="Page Numbers (Bottom of Page)"/>
        <w:docPartUnique/>
      </w:docPartObj>
    </w:sdtPr>
    <w:sdtEndPr>
      <w:rPr>
        <w:color w:val="7F7F7F" w:themeColor="background1" w:themeShade="7F"/>
        <w:spacing w:val="60"/>
      </w:rPr>
    </w:sdtEndPr>
    <w:sdtContent>
      <w:p w14:paraId="09B5A3EF" w14:textId="1C6FA965" w:rsidR="00670259" w:rsidRDefault="0067025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15E54" w:rsidRPr="00515E54">
          <w:rPr>
            <w:b/>
            <w:bCs/>
            <w:noProof/>
          </w:rPr>
          <w:t>15</w:t>
        </w:r>
        <w:r>
          <w:rPr>
            <w:b/>
            <w:bCs/>
            <w:noProof/>
          </w:rPr>
          <w:fldChar w:fldCharType="end"/>
        </w:r>
        <w:r>
          <w:rPr>
            <w:b/>
            <w:bCs/>
          </w:rPr>
          <w:t xml:space="preserve"> | </w:t>
        </w:r>
        <w:r>
          <w:rPr>
            <w:color w:val="7F7F7F" w:themeColor="background1" w:themeShade="7F"/>
            <w:spacing w:val="60"/>
          </w:rPr>
          <w:t>Page</w:t>
        </w:r>
      </w:p>
    </w:sdtContent>
  </w:sdt>
  <w:p w14:paraId="323781B1" w14:textId="77777777" w:rsidR="00670259" w:rsidRDefault="0067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9BC8F" w14:textId="77777777" w:rsidR="003975CB" w:rsidRDefault="003975CB">
      <w:r>
        <w:separator/>
      </w:r>
    </w:p>
  </w:footnote>
  <w:footnote w:type="continuationSeparator" w:id="0">
    <w:p w14:paraId="700D8231" w14:textId="77777777" w:rsidR="003975CB" w:rsidRDefault="0039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E95"/>
    <w:multiLevelType w:val="hybridMultilevel"/>
    <w:tmpl w:val="617668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1608C"/>
    <w:multiLevelType w:val="hybridMultilevel"/>
    <w:tmpl w:val="64523278"/>
    <w:lvl w:ilvl="0" w:tplc="42F88ADA">
      <w:start w:val="7"/>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A0C67"/>
    <w:multiLevelType w:val="hybridMultilevel"/>
    <w:tmpl w:val="15E0B4E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2B6F9C"/>
    <w:multiLevelType w:val="hybridMultilevel"/>
    <w:tmpl w:val="88DE3EF0"/>
    <w:lvl w:ilvl="0" w:tplc="E09C5E3A">
      <w:start w:val="4"/>
      <w:numFmt w:val="decimal"/>
      <w:lvlText w:val="%1."/>
      <w:lvlJc w:val="left"/>
      <w:pPr>
        <w:tabs>
          <w:tab w:val="num" w:pos="720"/>
        </w:tabs>
        <w:ind w:left="720" w:hanging="360"/>
      </w:pPr>
      <w:rPr>
        <w:rFonts w:hint="default"/>
        <w:b/>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0C09BE"/>
    <w:multiLevelType w:val="hybridMultilevel"/>
    <w:tmpl w:val="D136A1AA"/>
    <w:lvl w:ilvl="0" w:tplc="04090007">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1116"/>
    <w:multiLevelType w:val="hybridMultilevel"/>
    <w:tmpl w:val="41CA58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C446D"/>
    <w:multiLevelType w:val="hybridMultilevel"/>
    <w:tmpl w:val="BED0D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B43C24"/>
    <w:multiLevelType w:val="hybridMultilevel"/>
    <w:tmpl w:val="0FEC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27AB7"/>
    <w:multiLevelType w:val="hybridMultilevel"/>
    <w:tmpl w:val="1F78ABB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36FB0"/>
    <w:multiLevelType w:val="hybridMultilevel"/>
    <w:tmpl w:val="F62ED980"/>
    <w:lvl w:ilvl="0" w:tplc="BDA86A10">
      <w:start w:val="1"/>
      <w:numFmt w:val="decimal"/>
      <w:lvlText w:val="%1."/>
      <w:lvlJc w:val="left"/>
      <w:pPr>
        <w:ind w:left="720" w:hanging="360"/>
      </w:pPr>
    </w:lvl>
    <w:lvl w:ilvl="1" w:tplc="6ABAD0AE">
      <w:start w:val="1"/>
      <w:numFmt w:val="lowerLetter"/>
      <w:lvlText w:val="%2."/>
      <w:lvlJc w:val="left"/>
      <w:pPr>
        <w:ind w:left="1440" w:hanging="360"/>
      </w:pPr>
    </w:lvl>
    <w:lvl w:ilvl="2" w:tplc="4A0AD070">
      <w:start w:val="1"/>
      <w:numFmt w:val="lowerRoman"/>
      <w:lvlText w:val="%3."/>
      <w:lvlJc w:val="right"/>
      <w:pPr>
        <w:ind w:left="2160" w:hanging="180"/>
      </w:pPr>
    </w:lvl>
    <w:lvl w:ilvl="3" w:tplc="CE24B744">
      <w:start w:val="1"/>
      <w:numFmt w:val="decimal"/>
      <w:lvlText w:val="%4."/>
      <w:lvlJc w:val="left"/>
      <w:pPr>
        <w:ind w:left="2880" w:hanging="360"/>
      </w:pPr>
    </w:lvl>
    <w:lvl w:ilvl="4" w:tplc="59E0569C">
      <w:start w:val="1"/>
      <w:numFmt w:val="lowerLetter"/>
      <w:lvlText w:val="%5."/>
      <w:lvlJc w:val="left"/>
      <w:pPr>
        <w:ind w:left="3600" w:hanging="360"/>
      </w:pPr>
    </w:lvl>
    <w:lvl w:ilvl="5" w:tplc="169A6E78">
      <w:start w:val="1"/>
      <w:numFmt w:val="lowerRoman"/>
      <w:lvlText w:val="%6."/>
      <w:lvlJc w:val="right"/>
      <w:pPr>
        <w:ind w:left="4320" w:hanging="180"/>
      </w:pPr>
    </w:lvl>
    <w:lvl w:ilvl="6" w:tplc="588EDAD8">
      <w:start w:val="1"/>
      <w:numFmt w:val="decimal"/>
      <w:lvlText w:val="%7."/>
      <w:lvlJc w:val="left"/>
      <w:pPr>
        <w:ind w:left="5040" w:hanging="360"/>
      </w:pPr>
    </w:lvl>
    <w:lvl w:ilvl="7" w:tplc="53881EBE">
      <w:start w:val="1"/>
      <w:numFmt w:val="lowerLetter"/>
      <w:lvlText w:val="%8."/>
      <w:lvlJc w:val="left"/>
      <w:pPr>
        <w:ind w:left="5760" w:hanging="360"/>
      </w:pPr>
    </w:lvl>
    <w:lvl w:ilvl="8" w:tplc="DD3CFDCC">
      <w:start w:val="1"/>
      <w:numFmt w:val="lowerRoman"/>
      <w:lvlText w:val="%9."/>
      <w:lvlJc w:val="right"/>
      <w:pPr>
        <w:ind w:left="6480" w:hanging="180"/>
      </w:pPr>
    </w:lvl>
  </w:abstractNum>
  <w:abstractNum w:abstractNumId="11" w15:restartNumberingAfterBreak="0">
    <w:nsid w:val="36953C5A"/>
    <w:multiLevelType w:val="singleLevel"/>
    <w:tmpl w:val="052227A4"/>
    <w:lvl w:ilvl="0">
      <w:start w:val="1"/>
      <w:numFmt w:val="decimal"/>
      <w:lvlText w:val="%1."/>
      <w:legacy w:legacy="1" w:legacySpace="0" w:legacyIndent="432"/>
      <w:lvlJc w:val="left"/>
      <w:pPr>
        <w:ind w:left="432" w:hanging="432"/>
      </w:pPr>
    </w:lvl>
  </w:abstractNum>
  <w:abstractNum w:abstractNumId="12" w15:restartNumberingAfterBreak="0">
    <w:nsid w:val="434E3D1F"/>
    <w:multiLevelType w:val="hybridMultilevel"/>
    <w:tmpl w:val="4116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427CE"/>
    <w:multiLevelType w:val="hybridMultilevel"/>
    <w:tmpl w:val="8B5AA32E"/>
    <w:lvl w:ilvl="0" w:tplc="42F88ADA">
      <w:start w:val="7"/>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A8383C"/>
    <w:multiLevelType w:val="hybridMultilevel"/>
    <w:tmpl w:val="B0649B38"/>
    <w:lvl w:ilvl="0" w:tplc="36FAA60A">
      <w:start w:val="5"/>
      <w:numFmt w:val="decimal"/>
      <w:lvlText w:val="%1."/>
      <w:lvlJc w:val="left"/>
      <w:pPr>
        <w:tabs>
          <w:tab w:val="num" w:pos="1080"/>
        </w:tabs>
        <w:ind w:left="1080" w:hanging="720"/>
      </w:pPr>
      <w:rPr>
        <w:rFonts w:hint="default"/>
        <w:u w:val="none"/>
      </w:rPr>
    </w:lvl>
    <w:lvl w:ilvl="1" w:tplc="48B81F70">
      <w:start w:val="1"/>
      <w:numFmt w:val="lowerLetter"/>
      <w:lvlText w:val="%2."/>
      <w:lvlJc w:val="left"/>
      <w:pPr>
        <w:tabs>
          <w:tab w:val="num" w:pos="1800"/>
        </w:tabs>
        <w:ind w:left="1800" w:hanging="720"/>
      </w:pPr>
      <w:rPr>
        <w:rFonts w:hint="default"/>
      </w:rPr>
    </w:lvl>
    <w:lvl w:ilvl="2" w:tplc="42F88ADA">
      <w:start w:val="7"/>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F977F8"/>
    <w:multiLevelType w:val="hybridMultilevel"/>
    <w:tmpl w:val="63B6CD5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A3593E"/>
    <w:multiLevelType w:val="hybridMultilevel"/>
    <w:tmpl w:val="BB84577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1262D"/>
    <w:multiLevelType w:val="multilevel"/>
    <w:tmpl w:val="9B360EE2"/>
    <w:lvl w:ilvl="0">
      <w:start w:val="4"/>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38D5F78"/>
    <w:multiLevelType w:val="hybridMultilevel"/>
    <w:tmpl w:val="7C3A57B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CE0AB9"/>
    <w:multiLevelType w:val="hybridMultilevel"/>
    <w:tmpl w:val="391A1F22"/>
    <w:lvl w:ilvl="0" w:tplc="36FAA6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94567E"/>
    <w:multiLevelType w:val="hybridMultilevel"/>
    <w:tmpl w:val="C63ED5E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300C48"/>
    <w:multiLevelType w:val="hybridMultilevel"/>
    <w:tmpl w:val="BC742A3A"/>
    <w:lvl w:ilvl="0" w:tplc="42F88ADA">
      <w:start w:val="7"/>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7A2299"/>
    <w:multiLevelType w:val="hybridMultilevel"/>
    <w:tmpl w:val="E8CC9B4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8A0E02"/>
    <w:multiLevelType w:val="hybridMultilevel"/>
    <w:tmpl w:val="1E7E4A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B4A11FC"/>
    <w:multiLevelType w:val="hybridMultilevel"/>
    <w:tmpl w:val="362A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5A7A47"/>
    <w:multiLevelType w:val="hybridMultilevel"/>
    <w:tmpl w:val="8054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F4053"/>
    <w:multiLevelType w:val="hybridMultilevel"/>
    <w:tmpl w:val="E9144DB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8373542">
    <w:abstractNumId w:val="10"/>
  </w:num>
  <w:num w:numId="2" w16cid:durableId="1621836853">
    <w:abstractNumId w:val="19"/>
  </w:num>
  <w:num w:numId="3" w16cid:durableId="1911453219">
    <w:abstractNumId w:val="11"/>
  </w:num>
  <w:num w:numId="4" w16cid:durableId="1360667326">
    <w:abstractNumId w:val="15"/>
  </w:num>
  <w:num w:numId="5" w16cid:durableId="1651789255">
    <w:abstractNumId w:val="8"/>
  </w:num>
  <w:num w:numId="6" w16cid:durableId="1206678908">
    <w:abstractNumId w:val="22"/>
  </w:num>
  <w:num w:numId="7" w16cid:durableId="2073232499">
    <w:abstractNumId w:val="2"/>
  </w:num>
  <w:num w:numId="8" w16cid:durableId="1143306558">
    <w:abstractNumId w:val="26"/>
  </w:num>
  <w:num w:numId="9" w16cid:durableId="90861452">
    <w:abstractNumId w:val="20"/>
  </w:num>
  <w:num w:numId="10" w16cid:durableId="1267346621">
    <w:abstractNumId w:val="16"/>
  </w:num>
  <w:num w:numId="11" w16cid:durableId="1164198088">
    <w:abstractNumId w:val="14"/>
  </w:num>
  <w:num w:numId="12" w16cid:durableId="1945114102">
    <w:abstractNumId w:val="18"/>
  </w:num>
  <w:num w:numId="13" w16cid:durableId="1927839212">
    <w:abstractNumId w:val="1"/>
  </w:num>
  <w:num w:numId="14" w16cid:durableId="1638296239">
    <w:abstractNumId w:val="21"/>
  </w:num>
  <w:num w:numId="15" w16cid:durableId="1377974067">
    <w:abstractNumId w:val="13"/>
  </w:num>
  <w:num w:numId="16" w16cid:durableId="52315863">
    <w:abstractNumId w:val="23"/>
  </w:num>
  <w:num w:numId="17" w16cid:durableId="453141363">
    <w:abstractNumId w:val="3"/>
  </w:num>
  <w:num w:numId="18" w16cid:durableId="9332519">
    <w:abstractNumId w:val="17"/>
  </w:num>
  <w:num w:numId="19" w16cid:durableId="148374388">
    <w:abstractNumId w:val="0"/>
  </w:num>
  <w:num w:numId="20" w16cid:durableId="552500121">
    <w:abstractNumId w:val="12"/>
  </w:num>
  <w:num w:numId="21" w16cid:durableId="776297261">
    <w:abstractNumId w:val="25"/>
  </w:num>
  <w:num w:numId="22" w16cid:durableId="1328901461">
    <w:abstractNumId w:val="24"/>
  </w:num>
  <w:num w:numId="23" w16cid:durableId="766577784">
    <w:abstractNumId w:val="5"/>
  </w:num>
  <w:num w:numId="24" w16cid:durableId="422998589">
    <w:abstractNumId w:val="4"/>
  </w:num>
  <w:num w:numId="25" w16cid:durableId="309595702">
    <w:abstractNumId w:val="9"/>
  </w:num>
  <w:num w:numId="26" w16cid:durableId="351805545">
    <w:abstractNumId w:val="7"/>
  </w:num>
  <w:num w:numId="27" w16cid:durableId="1600799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40F"/>
    <w:rsid w:val="00074676"/>
    <w:rsid w:val="000C24FD"/>
    <w:rsid w:val="000C36DB"/>
    <w:rsid w:val="000F5C2F"/>
    <w:rsid w:val="0011150C"/>
    <w:rsid w:val="001A578A"/>
    <w:rsid w:val="001C5E4A"/>
    <w:rsid w:val="001D5DB4"/>
    <w:rsid w:val="00215D10"/>
    <w:rsid w:val="00286460"/>
    <w:rsid w:val="002B440F"/>
    <w:rsid w:val="002C6F43"/>
    <w:rsid w:val="002F6E3C"/>
    <w:rsid w:val="00311378"/>
    <w:rsid w:val="00311BC2"/>
    <w:rsid w:val="0037070B"/>
    <w:rsid w:val="003975CB"/>
    <w:rsid w:val="003A7D09"/>
    <w:rsid w:val="003D1F9E"/>
    <w:rsid w:val="004144B6"/>
    <w:rsid w:val="00420E54"/>
    <w:rsid w:val="00434591"/>
    <w:rsid w:val="004C630B"/>
    <w:rsid w:val="004F32DA"/>
    <w:rsid w:val="004F5A1D"/>
    <w:rsid w:val="00502B6C"/>
    <w:rsid w:val="005052D6"/>
    <w:rsid w:val="00515E54"/>
    <w:rsid w:val="005217D4"/>
    <w:rsid w:val="00534BFA"/>
    <w:rsid w:val="00541CB4"/>
    <w:rsid w:val="005707B3"/>
    <w:rsid w:val="005B13B5"/>
    <w:rsid w:val="005B262F"/>
    <w:rsid w:val="005C7440"/>
    <w:rsid w:val="005C7F9A"/>
    <w:rsid w:val="005E3F8A"/>
    <w:rsid w:val="00646305"/>
    <w:rsid w:val="00670259"/>
    <w:rsid w:val="006956CD"/>
    <w:rsid w:val="006E2D64"/>
    <w:rsid w:val="007008EE"/>
    <w:rsid w:val="00711870"/>
    <w:rsid w:val="0076477E"/>
    <w:rsid w:val="00785908"/>
    <w:rsid w:val="007B60F2"/>
    <w:rsid w:val="007F516A"/>
    <w:rsid w:val="008733B9"/>
    <w:rsid w:val="00881DCC"/>
    <w:rsid w:val="00893DE5"/>
    <w:rsid w:val="008F074E"/>
    <w:rsid w:val="0094534D"/>
    <w:rsid w:val="009D34E4"/>
    <w:rsid w:val="009D4BF6"/>
    <w:rsid w:val="00A15FD8"/>
    <w:rsid w:val="00A757D5"/>
    <w:rsid w:val="00AB30E7"/>
    <w:rsid w:val="00B70D18"/>
    <w:rsid w:val="00C24645"/>
    <w:rsid w:val="00C95331"/>
    <w:rsid w:val="00CA28CC"/>
    <w:rsid w:val="00CA2DF9"/>
    <w:rsid w:val="00CB4473"/>
    <w:rsid w:val="00CD406F"/>
    <w:rsid w:val="00CF4005"/>
    <w:rsid w:val="00CF4611"/>
    <w:rsid w:val="00D861EF"/>
    <w:rsid w:val="00DA448E"/>
    <w:rsid w:val="00DB73DA"/>
    <w:rsid w:val="00EB2AC4"/>
    <w:rsid w:val="00EB6CB7"/>
    <w:rsid w:val="00ED29A3"/>
    <w:rsid w:val="00ED44FB"/>
    <w:rsid w:val="00EE6409"/>
    <w:rsid w:val="00F01AA7"/>
    <w:rsid w:val="00F13E78"/>
    <w:rsid w:val="00F15D55"/>
    <w:rsid w:val="00F41931"/>
    <w:rsid w:val="00F47428"/>
    <w:rsid w:val="00F757B8"/>
    <w:rsid w:val="00F77795"/>
    <w:rsid w:val="00FB7CC5"/>
    <w:rsid w:val="035A3A9E"/>
    <w:rsid w:val="0D751A76"/>
    <w:rsid w:val="20CACC88"/>
    <w:rsid w:val="2C950F2D"/>
    <w:rsid w:val="7851A3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868E7"/>
  <w15:chartTrackingRefBased/>
  <w15:docId w15:val="{1FC0B372-0421-45C7-86FA-C35B5686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sz w:val="48"/>
    </w:rPr>
  </w:style>
  <w:style w:type="paragraph" w:styleId="Heading2">
    <w:name w:val="heading 2"/>
    <w:basedOn w:val="Normal"/>
    <w:next w:val="Normal"/>
    <w:qFormat/>
    <w:pPr>
      <w:keepNext/>
      <w:pBdr>
        <w:top w:val="thinThickThinLargeGap" w:sz="24" w:space="1" w:color="auto"/>
        <w:left w:val="thinThickThinLargeGap" w:sz="24" w:space="4" w:color="auto"/>
        <w:bottom w:val="thinThickThinLargeGap" w:sz="24" w:space="1" w:color="auto"/>
        <w:right w:val="thinThickThinLargeGap" w:sz="24" w:space="4" w:color="auto"/>
      </w:pBdr>
      <w:jc w:val="center"/>
      <w:outlineLvl w:val="1"/>
    </w:pPr>
    <w:rPr>
      <w:sz w:val="32"/>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u w:val="single"/>
    </w:rPr>
  </w:style>
  <w:style w:type="paragraph" w:styleId="Heading6">
    <w:name w:val="heading 6"/>
    <w:basedOn w:val="Normal"/>
    <w:next w:val="Normal"/>
    <w:qFormat/>
    <w:pPr>
      <w:keepNext/>
      <w:ind w:left="1440" w:hanging="1440"/>
      <w:jc w:val="both"/>
      <w:outlineLvl w:val="5"/>
    </w:pPr>
    <w:rPr>
      <w:u w:val="single"/>
    </w:rPr>
  </w:style>
  <w:style w:type="paragraph" w:styleId="Heading7">
    <w:name w:val="heading 7"/>
    <w:basedOn w:val="Normal"/>
    <w:next w:val="Normal"/>
    <w:qFormat/>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pPr>
      <w:ind w:left="720" w:hanging="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85908"/>
    <w:rPr>
      <w:rFonts w:ascii="Tahoma" w:hAnsi="Tahoma" w:cs="Tahoma"/>
      <w:sz w:val="16"/>
      <w:szCs w:val="16"/>
    </w:rPr>
  </w:style>
  <w:style w:type="paragraph" w:styleId="PlainText">
    <w:name w:val="Plain Text"/>
    <w:basedOn w:val="Normal"/>
    <w:link w:val="PlainTextChar"/>
    <w:rsid w:val="00EE6409"/>
    <w:rPr>
      <w:rFonts w:ascii="Courier New" w:hAnsi="Courier New" w:cs="Courier New"/>
      <w:sz w:val="20"/>
      <w:szCs w:val="20"/>
    </w:rPr>
  </w:style>
  <w:style w:type="character" w:customStyle="1" w:styleId="PlainTextChar">
    <w:name w:val="Plain Text Char"/>
    <w:link w:val="PlainText"/>
    <w:rsid w:val="00EE6409"/>
    <w:rPr>
      <w:rFonts w:ascii="Courier New" w:hAnsi="Courier New" w:cs="Courier New"/>
      <w:lang w:eastAsia="en-US"/>
    </w:rPr>
  </w:style>
  <w:style w:type="paragraph" w:styleId="Header">
    <w:name w:val="header"/>
    <w:basedOn w:val="Normal"/>
    <w:link w:val="HeaderChar"/>
    <w:rsid w:val="00EE6409"/>
    <w:pPr>
      <w:tabs>
        <w:tab w:val="center" w:pos="4513"/>
        <w:tab w:val="right" w:pos="9026"/>
      </w:tabs>
    </w:pPr>
  </w:style>
  <w:style w:type="character" w:customStyle="1" w:styleId="HeaderChar">
    <w:name w:val="Header Char"/>
    <w:link w:val="Header"/>
    <w:rsid w:val="00EE6409"/>
    <w:rPr>
      <w:rFonts w:ascii="Arial" w:hAnsi="Arial"/>
      <w:sz w:val="24"/>
      <w:szCs w:val="24"/>
      <w:lang w:eastAsia="en-US"/>
    </w:rPr>
  </w:style>
  <w:style w:type="table" w:styleId="TableGrid">
    <w:name w:val="Table Grid"/>
    <w:basedOn w:val="TableNormal"/>
    <w:uiPriority w:val="39"/>
    <w:rsid w:val="00541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6CD"/>
    <w:pPr>
      <w:ind w:left="720"/>
    </w:pPr>
  </w:style>
  <w:style w:type="paragraph" w:customStyle="1" w:styleId="Pa13">
    <w:name w:val="Pa13"/>
    <w:basedOn w:val="Normal"/>
    <w:next w:val="Normal"/>
    <w:uiPriority w:val="99"/>
    <w:rsid w:val="005C7440"/>
    <w:pPr>
      <w:autoSpaceDE w:val="0"/>
      <w:autoSpaceDN w:val="0"/>
      <w:adjustRightInd w:val="0"/>
      <w:spacing w:line="181" w:lineRule="atLeast"/>
    </w:pPr>
    <w:rPr>
      <w:rFonts w:ascii="Tuffy" w:eastAsia="Calibri" w:hAnsi="Tuffy"/>
    </w:rPr>
  </w:style>
  <w:style w:type="paragraph" w:customStyle="1" w:styleId="Pa10">
    <w:name w:val="Pa10"/>
    <w:basedOn w:val="Normal"/>
    <w:next w:val="Normal"/>
    <w:uiPriority w:val="99"/>
    <w:rsid w:val="005C7440"/>
    <w:pPr>
      <w:autoSpaceDE w:val="0"/>
      <w:autoSpaceDN w:val="0"/>
      <w:adjustRightInd w:val="0"/>
      <w:spacing w:line="181" w:lineRule="atLeast"/>
    </w:pPr>
    <w:rPr>
      <w:rFonts w:ascii="Tuffy" w:eastAsia="Calibri" w:hAnsi="Tuffy"/>
    </w:rPr>
  </w:style>
  <w:style w:type="paragraph" w:customStyle="1" w:styleId="Pa11">
    <w:name w:val="Pa11"/>
    <w:basedOn w:val="Normal"/>
    <w:next w:val="Normal"/>
    <w:uiPriority w:val="99"/>
    <w:rsid w:val="005C7440"/>
    <w:pPr>
      <w:autoSpaceDE w:val="0"/>
      <w:autoSpaceDN w:val="0"/>
      <w:adjustRightInd w:val="0"/>
      <w:spacing w:line="181" w:lineRule="atLeast"/>
    </w:pPr>
    <w:rPr>
      <w:rFonts w:ascii="Tuffy" w:eastAsia="Calibri" w:hAnsi="Tuffy"/>
    </w:rPr>
  </w:style>
  <w:style w:type="paragraph" w:customStyle="1" w:styleId="Default">
    <w:name w:val="Default"/>
    <w:rsid w:val="005C7440"/>
    <w:pPr>
      <w:autoSpaceDE w:val="0"/>
      <w:autoSpaceDN w:val="0"/>
      <w:adjustRightInd w:val="0"/>
    </w:pPr>
    <w:rPr>
      <w:rFonts w:ascii="Tuffy" w:eastAsia="Calibri" w:hAnsi="Tuffy" w:cs="Tuffy"/>
      <w:color w:val="000000"/>
      <w:sz w:val="24"/>
      <w:szCs w:val="24"/>
      <w:lang w:eastAsia="en-US"/>
    </w:rPr>
  </w:style>
  <w:style w:type="paragraph" w:styleId="NormalWeb">
    <w:name w:val="Normal (Web)"/>
    <w:basedOn w:val="Normal"/>
    <w:uiPriority w:val="99"/>
    <w:unhideWhenUsed/>
    <w:rsid w:val="001A578A"/>
    <w:pPr>
      <w:spacing w:before="100" w:beforeAutospacing="1" w:after="100" w:afterAutospacing="1"/>
    </w:pPr>
    <w:rPr>
      <w:rFonts w:ascii="Times New Roman" w:hAnsi="Times New Roman"/>
      <w:lang w:eastAsia="en-GB"/>
    </w:rPr>
  </w:style>
  <w:style w:type="character" w:customStyle="1" w:styleId="FooterChar">
    <w:name w:val="Footer Char"/>
    <w:link w:val="Footer"/>
    <w:uiPriority w:val="99"/>
    <w:rsid w:val="005052D6"/>
    <w:rPr>
      <w:rFonts w:ascii="Arial" w:hAnsi="Arial"/>
      <w:sz w:val="24"/>
      <w:szCs w:val="24"/>
      <w:lang w:eastAsia="en-US"/>
    </w:rPr>
  </w:style>
  <w:style w:type="table" w:customStyle="1" w:styleId="TableGrid0">
    <w:name w:val="TableGrid"/>
    <w:rsid w:val="00711870"/>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f2acec-6404-4b2a-b349-5de6beaee4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2198AF7F5B47B40BF4590F486D199E0" ma:contentTypeVersion="18" ma:contentTypeDescription="Create a new document." ma:contentTypeScope="" ma:versionID="ff5d639e390fcd2739493348be441660">
  <xsd:schema xmlns:xsd="http://www.w3.org/2001/XMLSchema" xmlns:xs="http://www.w3.org/2001/XMLSchema" xmlns:p="http://schemas.microsoft.com/office/2006/metadata/properties" xmlns:ns3="9ef2acec-6404-4b2a-b349-5de6beaee449" xmlns:ns4="43ade244-9e8e-4cba-9fbd-c0eb141f0f7b" targetNamespace="http://schemas.microsoft.com/office/2006/metadata/properties" ma:root="true" ma:fieldsID="7c14a91f3a3e11fb0d2265b27a185e6d" ns3:_="" ns4:_="">
    <xsd:import namespace="9ef2acec-6404-4b2a-b349-5de6beaee449"/>
    <xsd:import namespace="43ade244-9e8e-4cba-9fbd-c0eb141f0f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2acec-6404-4b2a-b349-5de6beaee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ade244-9e8e-4cba-9fbd-c0eb141f0f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5569B-821D-45F2-8C90-3A2B999BDCA8}">
  <ds:schemaRefs>
    <ds:schemaRef ds:uri="http://schemas.microsoft.com/sharepoint/v3/contenttype/forms"/>
  </ds:schemaRefs>
</ds:datastoreItem>
</file>

<file path=customXml/itemProps2.xml><?xml version="1.0" encoding="utf-8"?>
<ds:datastoreItem xmlns:ds="http://schemas.openxmlformats.org/officeDocument/2006/customXml" ds:itemID="{BCC707E2-769C-4DEC-9477-B61F62F5559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3ade244-9e8e-4cba-9fbd-c0eb141f0f7b"/>
    <ds:schemaRef ds:uri="http://purl.org/dc/elements/1.1/"/>
    <ds:schemaRef ds:uri="9ef2acec-6404-4b2a-b349-5de6beaee449"/>
    <ds:schemaRef ds:uri="http://www.w3.org/XML/1998/namespace"/>
    <ds:schemaRef ds:uri="http://purl.org/dc/dcmitype/"/>
  </ds:schemaRefs>
</ds:datastoreItem>
</file>

<file path=customXml/itemProps3.xml><?xml version="1.0" encoding="utf-8"?>
<ds:datastoreItem xmlns:ds="http://schemas.openxmlformats.org/officeDocument/2006/customXml" ds:itemID="{3177F9CF-756E-4742-B623-55B361BD8564}">
  <ds:schemaRefs>
    <ds:schemaRef ds:uri="http://schemas.openxmlformats.org/officeDocument/2006/bibliography"/>
  </ds:schemaRefs>
</ds:datastoreItem>
</file>

<file path=customXml/itemProps4.xml><?xml version="1.0" encoding="utf-8"?>
<ds:datastoreItem xmlns:ds="http://schemas.openxmlformats.org/officeDocument/2006/customXml" ds:itemID="{63B66FA0-EA25-4D31-8E57-04FD900DC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2acec-6404-4b2a-b349-5de6beaee449"/>
    <ds:schemaRef ds:uri="43ade244-9e8e-4cba-9fbd-c0eb141f0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1454</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Monday</vt:lpstr>
    </vt:vector>
  </TitlesOfParts>
  <Company>NCC</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subject/>
  <dc:creator>Staff</dc:creator>
  <cp:keywords/>
  <cp:lastModifiedBy>Kps Head</cp:lastModifiedBy>
  <cp:revision>8</cp:revision>
  <cp:lastPrinted>2020-01-30T13:43:00Z</cp:lastPrinted>
  <dcterms:created xsi:type="dcterms:W3CDTF">2026-01-22T11:32:00Z</dcterms:created>
  <dcterms:modified xsi:type="dcterms:W3CDTF">2026-01-22T11:35:00Z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0x01010062198AF7F5B47B40BF4590F486D199E0</vt:lpwstr>
  </property>
</Properties>
</file>